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7B02" w14:textId="77777777" w:rsidR="00B721B0" w:rsidRPr="00697800" w:rsidRDefault="00B721B0" w:rsidP="00B721B0">
      <w:pPr>
        <w:spacing w:after="0" w:line="240" w:lineRule="auto"/>
        <w:rPr>
          <w:rFonts w:ascii="Garamond" w:hAnsi="Garamond" w:cs="Times New Roman"/>
          <w:b/>
          <w:sz w:val="24"/>
          <w:szCs w:val="24"/>
        </w:rPr>
      </w:pPr>
      <w:r w:rsidRPr="00697800">
        <w:rPr>
          <w:rFonts w:ascii="Garamond" w:hAnsi="Garamond" w:cs="Times New Roman"/>
          <w:noProof/>
          <w:sz w:val="24"/>
          <w:szCs w:val="24"/>
        </w:rPr>
        <w:drawing>
          <wp:inline distT="0" distB="0" distL="0" distR="0" wp14:anchorId="75DB8572" wp14:editId="04C71BBF">
            <wp:extent cx="1822479" cy="1297354"/>
            <wp:effectExtent l="0" t="0" r="0" b="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697800">
        <w:rPr>
          <w:rStyle w:val="eop"/>
          <w:rFonts w:ascii="Garamond" w:hAnsi="Garamond" w:cs="Segoe UI"/>
          <w:sz w:val="24"/>
          <w:szCs w:val="24"/>
        </w:rPr>
        <w:t xml:space="preserve"> </w:t>
      </w:r>
    </w:p>
    <w:p w14:paraId="23D202F9" w14:textId="77777777" w:rsidR="00B721B0" w:rsidRPr="00697800" w:rsidRDefault="00B721B0" w:rsidP="00B721B0">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7664F2A1" w14:textId="77777777" w:rsidR="00102C10" w:rsidRPr="00697800" w:rsidRDefault="00102C10" w:rsidP="00102C10">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Pr>
          <w:rStyle w:val="eop"/>
          <w:rFonts w:ascii="Garamond" w:hAnsi="Garamond" w:cs="Segoe UI"/>
          <w:b/>
          <w:bCs/>
        </w:rPr>
        <w:t>18</w:t>
      </w:r>
      <w:r w:rsidRPr="00697800">
        <w:rPr>
          <w:rStyle w:val="eop"/>
          <w:rFonts w:ascii="Garamond" w:hAnsi="Garamond" w:cs="Segoe UI"/>
          <w:b/>
          <w:bCs/>
        </w:rPr>
        <w:t>, 2024</w:t>
      </w:r>
      <w:r w:rsidRPr="00697800">
        <w:rPr>
          <w:rFonts w:ascii="Garamond" w:eastAsia="Calibri" w:hAnsi="Garamond"/>
          <w:b/>
          <w:bCs/>
        </w:rPr>
        <w:t xml:space="preserve"> – Pentecost 1</w:t>
      </w:r>
      <w:r>
        <w:rPr>
          <w:rFonts w:ascii="Garamond" w:eastAsia="Calibri" w:hAnsi="Garamond"/>
          <w:b/>
          <w:bCs/>
        </w:rPr>
        <w:t>3</w:t>
      </w:r>
      <w:r w:rsidRPr="00697800">
        <w:rPr>
          <w:rFonts w:ascii="Garamond" w:eastAsia="Calibri" w:hAnsi="Garamond"/>
          <w:b/>
          <w:bCs/>
        </w:rPr>
        <w:t xml:space="preserve"> (B)</w:t>
      </w:r>
    </w:p>
    <w:p w14:paraId="19BD0081" w14:textId="77777777" w:rsidR="00102C10" w:rsidRPr="002B3E89" w:rsidRDefault="00102C10" w:rsidP="00102C10">
      <w:pPr>
        <w:spacing w:after="0" w:line="240" w:lineRule="auto"/>
        <w:rPr>
          <w:rFonts w:ascii="Garamond" w:hAnsi="Garamond" w:cs="Times New Roman"/>
          <w:b/>
          <w:sz w:val="26"/>
          <w:szCs w:val="26"/>
        </w:rPr>
      </w:pPr>
      <w:r w:rsidRPr="002B3E89">
        <w:rPr>
          <w:rFonts w:ascii="Garamond" w:hAnsi="Garamond" w:cs="Times New Roman"/>
          <w:b/>
          <w:sz w:val="26"/>
          <w:szCs w:val="26"/>
        </w:rPr>
        <w:t>The Feast of St. Bartholomew the Apostle</w:t>
      </w:r>
    </w:p>
    <w:p w14:paraId="02C90BA4" w14:textId="77777777" w:rsidR="00102C10" w:rsidRPr="002B3E89" w:rsidRDefault="00102C10" w:rsidP="00102C10">
      <w:pPr>
        <w:spacing w:after="0" w:line="240" w:lineRule="auto"/>
        <w:rPr>
          <w:rFonts w:ascii="Garamond" w:eastAsia="Times New Roman" w:hAnsi="Garamond" w:cs="Times New Roman"/>
          <w:color w:val="000000"/>
          <w:sz w:val="26"/>
          <w:szCs w:val="26"/>
        </w:rPr>
      </w:pPr>
    </w:p>
    <w:p w14:paraId="75D03D96" w14:textId="79D3834D"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The Church celebrates the Feast of St. Bartholomew on August 24. </w:t>
      </w:r>
    </w:p>
    <w:p w14:paraId="50D78760" w14:textId="2E435C5E"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noProof/>
          <w:sz w:val="26"/>
          <w:szCs w:val="26"/>
        </w:rPr>
        <w:drawing>
          <wp:anchor distT="0" distB="0" distL="114300" distR="114300" simplePos="0" relativeHeight="251659264" behindDoc="0" locked="0" layoutInCell="1" allowOverlap="1" wp14:anchorId="14C3DD63" wp14:editId="650BE37B">
            <wp:simplePos x="0" y="0"/>
            <wp:positionH relativeFrom="column">
              <wp:posOffset>2171114</wp:posOffset>
            </wp:positionH>
            <wp:positionV relativeFrom="paragraph">
              <wp:posOffset>1052586</wp:posOffset>
            </wp:positionV>
            <wp:extent cx="1791335" cy="2517140"/>
            <wp:effectExtent l="25400" t="25400" r="37465" b="22860"/>
            <wp:wrapSquare wrapText="bothSides"/>
            <wp:docPr id="2" name="Picture 2"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B3E89">
        <w:rPr>
          <w:rFonts w:ascii="Garamond" w:eastAsia="Times New Roman" w:hAnsi="Garamond" w:cs="Times New Roman"/>
          <w:sz w:val="26"/>
          <w:szCs w:val="26"/>
        </w:rPr>
        <w:br/>
        <w:t xml:space="preserve">One of the twelve apostles of Jesus, Bartholomew is known to us only by his being listed among them in the Gospels according to Matthew, Mark, and Luke. His name means “Son of </w:t>
      </w:r>
      <w:proofErr w:type="spellStart"/>
      <w:r w:rsidRPr="002B3E89">
        <w:rPr>
          <w:rFonts w:ascii="Garamond" w:eastAsia="Times New Roman" w:hAnsi="Garamond" w:cs="Times New Roman"/>
          <w:sz w:val="26"/>
          <w:szCs w:val="26"/>
        </w:rPr>
        <w:t>Tolmai</w:t>
      </w:r>
      <w:proofErr w:type="spellEnd"/>
      <w:r w:rsidRPr="002B3E89">
        <w:rPr>
          <w:rFonts w:ascii="Garamond" w:eastAsia="Times New Roman" w:hAnsi="Garamond" w:cs="Times New Roman"/>
          <w:sz w:val="26"/>
          <w:szCs w:val="26"/>
        </w:rPr>
        <w:t xml:space="preserve">, and according to </w:t>
      </w:r>
      <w:r w:rsidRPr="002B3E89">
        <w:rPr>
          <w:rFonts w:ascii="Garamond" w:eastAsia="Times New Roman" w:hAnsi="Garamond" w:cs="Times New Roman"/>
          <w:i/>
          <w:sz w:val="26"/>
          <w:szCs w:val="26"/>
        </w:rPr>
        <w:t>Holy Women, Holy Men,</w:t>
      </w:r>
      <w:r w:rsidRPr="002B3E89">
        <w:rPr>
          <w:rFonts w:ascii="Garamond" w:eastAsia="Times New Roman" w:hAnsi="Garamond" w:cs="Times New Roman"/>
          <w:sz w:val="26"/>
          <w:szCs w:val="26"/>
        </w:rPr>
        <w:t xml:space="preserve"> “He is sometimes identified with Nathanael, the friend of Philip, the ‘Israelite without guile’ in John’s Gospel, to whom Jesus promised the vision of angels ascending and descending on the Son of Man” (</w:t>
      </w:r>
      <w:r w:rsidRPr="002B3E89">
        <w:rPr>
          <w:rFonts w:ascii="Garamond" w:eastAsia="Times New Roman" w:hAnsi="Garamond" w:cs="Times New Roman"/>
          <w:i/>
          <w:sz w:val="26"/>
          <w:szCs w:val="26"/>
        </w:rPr>
        <w:t>Holy Women, Holy Men</w:t>
      </w:r>
      <w:r w:rsidRPr="002B3E89">
        <w:rPr>
          <w:rFonts w:ascii="Garamond" w:eastAsia="Times New Roman" w:hAnsi="Garamond" w:cs="Times New Roman"/>
          <w:sz w:val="26"/>
          <w:szCs w:val="26"/>
        </w:rPr>
        <w:t>, 538).</w:t>
      </w:r>
    </w:p>
    <w:p w14:paraId="77713D39" w14:textId="77777777" w:rsidR="00102C10" w:rsidRPr="002B3E89" w:rsidRDefault="00102C10" w:rsidP="00102C10">
      <w:pPr>
        <w:spacing w:after="0" w:line="240" w:lineRule="auto"/>
        <w:rPr>
          <w:rFonts w:ascii="Garamond" w:eastAsia="Times New Roman" w:hAnsi="Garamond" w:cs="Times New Roman"/>
          <w:sz w:val="26"/>
          <w:szCs w:val="26"/>
        </w:rPr>
      </w:pPr>
    </w:p>
    <w:p w14:paraId="48D22B91" w14:textId="77777777" w:rsidR="00102C10" w:rsidRDefault="00102C10" w:rsidP="00102C10">
      <w:pPr>
        <w:spacing w:after="0" w:line="240" w:lineRule="auto"/>
        <w:rPr>
          <w:rFonts w:ascii="Garamond" w:eastAsia="Times New Roman" w:hAnsi="Garamond" w:cs="Times New Roman"/>
          <w:sz w:val="26"/>
          <w:szCs w:val="26"/>
        </w:rPr>
      </w:pPr>
      <w:r w:rsidRPr="002B3E89">
        <w:rPr>
          <w:rFonts w:ascii="Garamond" w:hAnsi="Garamond"/>
          <w:noProof/>
          <w:sz w:val="26"/>
          <w:szCs w:val="26"/>
        </w:rPr>
        <mc:AlternateContent>
          <mc:Choice Requires="wps">
            <w:drawing>
              <wp:anchor distT="0" distB="0" distL="114300" distR="114300" simplePos="0" relativeHeight="251660288" behindDoc="0" locked="0" layoutInCell="1" allowOverlap="1" wp14:anchorId="54AE1300" wp14:editId="42CC66D0">
                <wp:simplePos x="0" y="0"/>
                <wp:positionH relativeFrom="column">
                  <wp:posOffset>2175364</wp:posOffset>
                </wp:positionH>
                <wp:positionV relativeFrom="paragraph">
                  <wp:posOffset>1073443</wp:posOffset>
                </wp:positionV>
                <wp:extent cx="1791335" cy="586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91335" cy="586740"/>
                        </a:xfrm>
                        <a:prstGeom prst="rect">
                          <a:avLst/>
                        </a:prstGeom>
                        <a:solidFill>
                          <a:prstClr val="white"/>
                        </a:solidFill>
                        <a:ln>
                          <a:noFill/>
                        </a:ln>
                        <a:effectLst/>
                      </wps:spPr>
                      <wps:txbx>
                        <w:txbxContent>
                          <w:p w14:paraId="2BB23FE9" w14:textId="77777777" w:rsidR="00102C10" w:rsidRPr="009F49C8" w:rsidRDefault="00102C10" w:rsidP="00102C10">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AE1300" id="_x0000_t202" coordsize="21600,21600" o:spt="202" path="m,l,21600r21600,l21600,xe">
                <v:stroke joinstyle="miter"/>
                <v:path gradientshapeok="t" o:connecttype="rect"/>
              </v:shapetype>
              <v:shape id="Text Box 3" o:spid="_x0000_s1026" type="#_x0000_t202" style="position:absolute;margin-left:171.3pt;margin-top:84.5pt;width:141.05pt;height:4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" stroked="f">
                <v:textbox style="mso-fit-shape-to-text:t" inset="0,0,0,0">
                  <w:txbxContent>
                    <w:p w14:paraId="2BB23FE9" w14:textId="77777777" w:rsidR="00102C10" w:rsidRPr="009F49C8" w:rsidRDefault="00102C10" w:rsidP="00102C10">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v:textbox>
                <w10:wrap type="square"/>
              </v:shape>
            </w:pict>
          </mc:Fallback>
        </mc:AlternateContent>
      </w:r>
      <w:r w:rsidRPr="002B3E89">
        <w:rPr>
          <w:rFonts w:ascii="Garamond" w:eastAsia="Times New Roman" w:hAnsi="Garamond" w:cs="Times New Roman"/>
          <w:sz w:val="26"/>
          <w:szCs w:val="26"/>
        </w:rPr>
        <w:t xml:space="preserve">Unfortunately, this is the only information recorded about Bartholomew across the Gospels; few other historically reliable sources are available. Despite this lack of a reliable historical record, tradition has </w:t>
      </w:r>
    </w:p>
    <w:p w14:paraId="049BFE6E" w14:textId="77777777" w:rsidR="00102C10" w:rsidRDefault="00102C10" w:rsidP="00102C10">
      <w:pPr>
        <w:spacing w:after="0" w:line="240" w:lineRule="auto"/>
        <w:rPr>
          <w:rFonts w:ascii="Garamond" w:eastAsia="Times New Roman" w:hAnsi="Garamond" w:cs="Times New Roman"/>
          <w:sz w:val="26"/>
          <w:szCs w:val="26"/>
        </w:rPr>
      </w:pPr>
    </w:p>
    <w:p w14:paraId="4111DA9C" w14:textId="77777777" w:rsidR="00102C10" w:rsidRPr="00697800" w:rsidRDefault="00102C10" w:rsidP="00102C10">
      <w:pPr>
        <w:spacing w:after="0" w:line="240" w:lineRule="auto"/>
        <w:rPr>
          <w:rFonts w:ascii="Garamond" w:hAnsi="Garamond" w:cs="Times New Roman"/>
          <w:b/>
          <w:sz w:val="24"/>
          <w:szCs w:val="24"/>
        </w:rPr>
      </w:pPr>
      <w:r w:rsidRPr="00697800">
        <w:rPr>
          <w:rFonts w:ascii="Garamond" w:hAnsi="Garamond" w:cs="Times New Roman"/>
          <w:noProof/>
          <w:sz w:val="24"/>
          <w:szCs w:val="24"/>
        </w:rPr>
        <w:drawing>
          <wp:inline distT="0" distB="0" distL="0" distR="0" wp14:anchorId="6CC2D343" wp14:editId="092F9DEA">
            <wp:extent cx="1822479" cy="1297354"/>
            <wp:effectExtent l="0" t="0" r="0" b="0"/>
            <wp:docPr id="1004386029" name="Picture 100438602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697800">
        <w:rPr>
          <w:rStyle w:val="eop"/>
          <w:rFonts w:ascii="Garamond" w:hAnsi="Garamond" w:cs="Segoe UI"/>
          <w:sz w:val="24"/>
          <w:szCs w:val="24"/>
        </w:rPr>
        <w:t xml:space="preserve"> </w:t>
      </w:r>
    </w:p>
    <w:p w14:paraId="64FC70B4" w14:textId="77777777" w:rsidR="00102C10" w:rsidRPr="00697800" w:rsidRDefault="00102C10" w:rsidP="00102C10">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437CA805" w14:textId="77777777" w:rsidR="00102C10" w:rsidRPr="00697800" w:rsidRDefault="00102C10" w:rsidP="00102C10">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Pr>
          <w:rStyle w:val="eop"/>
          <w:rFonts w:ascii="Garamond" w:hAnsi="Garamond" w:cs="Segoe UI"/>
          <w:b/>
          <w:bCs/>
        </w:rPr>
        <w:t>18</w:t>
      </w:r>
      <w:r w:rsidRPr="00697800">
        <w:rPr>
          <w:rStyle w:val="eop"/>
          <w:rFonts w:ascii="Garamond" w:hAnsi="Garamond" w:cs="Segoe UI"/>
          <w:b/>
          <w:bCs/>
        </w:rPr>
        <w:t>, 2024</w:t>
      </w:r>
      <w:r w:rsidRPr="00697800">
        <w:rPr>
          <w:rFonts w:ascii="Garamond" w:eastAsia="Calibri" w:hAnsi="Garamond"/>
          <w:b/>
          <w:bCs/>
        </w:rPr>
        <w:t xml:space="preserve"> – Pentecost 1</w:t>
      </w:r>
      <w:r>
        <w:rPr>
          <w:rFonts w:ascii="Garamond" w:eastAsia="Calibri" w:hAnsi="Garamond"/>
          <w:b/>
          <w:bCs/>
        </w:rPr>
        <w:t>3</w:t>
      </w:r>
      <w:r w:rsidRPr="00697800">
        <w:rPr>
          <w:rFonts w:ascii="Garamond" w:eastAsia="Calibri" w:hAnsi="Garamond"/>
          <w:b/>
          <w:bCs/>
        </w:rPr>
        <w:t xml:space="preserve"> (B)</w:t>
      </w:r>
    </w:p>
    <w:p w14:paraId="2046A09C" w14:textId="77777777" w:rsidR="00102C10" w:rsidRPr="002B3E89" w:rsidRDefault="00102C10" w:rsidP="00102C10">
      <w:pPr>
        <w:spacing w:after="0" w:line="240" w:lineRule="auto"/>
        <w:rPr>
          <w:rFonts w:ascii="Garamond" w:hAnsi="Garamond" w:cs="Times New Roman"/>
          <w:b/>
          <w:sz w:val="26"/>
          <w:szCs w:val="26"/>
        </w:rPr>
      </w:pPr>
      <w:r w:rsidRPr="002B3E89">
        <w:rPr>
          <w:rFonts w:ascii="Garamond" w:hAnsi="Garamond" w:cs="Times New Roman"/>
          <w:b/>
          <w:sz w:val="26"/>
          <w:szCs w:val="26"/>
        </w:rPr>
        <w:t>The Feast of St. Bartholomew the Apostle</w:t>
      </w:r>
    </w:p>
    <w:p w14:paraId="508C3D83" w14:textId="77777777" w:rsidR="00102C10" w:rsidRPr="002B3E89" w:rsidRDefault="00102C10" w:rsidP="00102C10">
      <w:pPr>
        <w:spacing w:after="0" w:line="240" w:lineRule="auto"/>
        <w:rPr>
          <w:rFonts w:ascii="Garamond" w:eastAsia="Times New Roman" w:hAnsi="Garamond" w:cs="Times New Roman"/>
          <w:color w:val="000000"/>
          <w:sz w:val="26"/>
          <w:szCs w:val="26"/>
        </w:rPr>
      </w:pPr>
    </w:p>
    <w:p w14:paraId="2F20B750"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The Church celebrates the Feast of St. Bartholomew on August 24. </w:t>
      </w:r>
    </w:p>
    <w:p w14:paraId="1525410C"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noProof/>
          <w:sz w:val="26"/>
          <w:szCs w:val="26"/>
        </w:rPr>
        <w:drawing>
          <wp:anchor distT="0" distB="0" distL="114300" distR="114300" simplePos="0" relativeHeight="251662336" behindDoc="0" locked="0" layoutInCell="1" allowOverlap="1" wp14:anchorId="02C9D521" wp14:editId="14021288">
            <wp:simplePos x="0" y="0"/>
            <wp:positionH relativeFrom="column">
              <wp:posOffset>2171114</wp:posOffset>
            </wp:positionH>
            <wp:positionV relativeFrom="paragraph">
              <wp:posOffset>1052586</wp:posOffset>
            </wp:positionV>
            <wp:extent cx="1791335" cy="2517140"/>
            <wp:effectExtent l="25400" t="25400" r="37465" b="22860"/>
            <wp:wrapSquare wrapText="bothSides"/>
            <wp:docPr id="620136801" name="Picture 620136801"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B3E89">
        <w:rPr>
          <w:rFonts w:ascii="Garamond" w:eastAsia="Times New Roman" w:hAnsi="Garamond" w:cs="Times New Roman"/>
          <w:sz w:val="26"/>
          <w:szCs w:val="26"/>
        </w:rPr>
        <w:br/>
        <w:t xml:space="preserve">One of the twelve apostles of Jesus, Bartholomew is known to us only by his being listed among them in the Gospels according to Matthew, Mark, and Luke. His name means “Son of </w:t>
      </w:r>
      <w:proofErr w:type="spellStart"/>
      <w:r w:rsidRPr="002B3E89">
        <w:rPr>
          <w:rFonts w:ascii="Garamond" w:eastAsia="Times New Roman" w:hAnsi="Garamond" w:cs="Times New Roman"/>
          <w:sz w:val="26"/>
          <w:szCs w:val="26"/>
        </w:rPr>
        <w:t>Tolmai</w:t>
      </w:r>
      <w:proofErr w:type="spellEnd"/>
      <w:r w:rsidRPr="002B3E89">
        <w:rPr>
          <w:rFonts w:ascii="Garamond" w:eastAsia="Times New Roman" w:hAnsi="Garamond" w:cs="Times New Roman"/>
          <w:sz w:val="26"/>
          <w:szCs w:val="26"/>
        </w:rPr>
        <w:t xml:space="preserve">, and according to </w:t>
      </w:r>
      <w:r w:rsidRPr="002B3E89">
        <w:rPr>
          <w:rFonts w:ascii="Garamond" w:eastAsia="Times New Roman" w:hAnsi="Garamond" w:cs="Times New Roman"/>
          <w:i/>
          <w:sz w:val="26"/>
          <w:szCs w:val="26"/>
        </w:rPr>
        <w:t>Holy Women, Holy Men,</w:t>
      </w:r>
      <w:r w:rsidRPr="002B3E89">
        <w:rPr>
          <w:rFonts w:ascii="Garamond" w:eastAsia="Times New Roman" w:hAnsi="Garamond" w:cs="Times New Roman"/>
          <w:sz w:val="26"/>
          <w:szCs w:val="26"/>
        </w:rPr>
        <w:t xml:space="preserve"> “He is sometimes identified with Nathanael, the friend of Philip, the ‘Israelite without guile’ in John’s Gospel, to whom Jesus promised the vision of angels ascending and descending on the Son of Man” (</w:t>
      </w:r>
      <w:r w:rsidRPr="002B3E89">
        <w:rPr>
          <w:rFonts w:ascii="Garamond" w:eastAsia="Times New Roman" w:hAnsi="Garamond" w:cs="Times New Roman"/>
          <w:i/>
          <w:sz w:val="26"/>
          <w:szCs w:val="26"/>
        </w:rPr>
        <w:t>Holy Women, Holy Men</w:t>
      </w:r>
      <w:r w:rsidRPr="002B3E89">
        <w:rPr>
          <w:rFonts w:ascii="Garamond" w:eastAsia="Times New Roman" w:hAnsi="Garamond" w:cs="Times New Roman"/>
          <w:sz w:val="26"/>
          <w:szCs w:val="26"/>
        </w:rPr>
        <w:t>, 538).</w:t>
      </w:r>
    </w:p>
    <w:p w14:paraId="513D19B0" w14:textId="77777777" w:rsidR="00102C10" w:rsidRPr="002B3E89" w:rsidRDefault="00102C10" w:rsidP="00102C10">
      <w:pPr>
        <w:spacing w:after="0" w:line="240" w:lineRule="auto"/>
        <w:rPr>
          <w:rFonts w:ascii="Garamond" w:eastAsia="Times New Roman" w:hAnsi="Garamond" w:cs="Times New Roman"/>
          <w:sz w:val="26"/>
          <w:szCs w:val="26"/>
        </w:rPr>
      </w:pPr>
    </w:p>
    <w:p w14:paraId="300F54D9" w14:textId="77777777" w:rsidR="00102C10" w:rsidRDefault="00102C10" w:rsidP="00102C10">
      <w:pPr>
        <w:spacing w:after="0" w:line="240" w:lineRule="auto"/>
        <w:rPr>
          <w:rFonts w:ascii="Garamond" w:eastAsia="Times New Roman" w:hAnsi="Garamond" w:cs="Times New Roman"/>
          <w:sz w:val="26"/>
          <w:szCs w:val="26"/>
        </w:rPr>
      </w:pPr>
      <w:r w:rsidRPr="002B3E89">
        <w:rPr>
          <w:rFonts w:ascii="Garamond" w:hAnsi="Garamond"/>
          <w:noProof/>
          <w:sz w:val="26"/>
          <w:szCs w:val="26"/>
        </w:rPr>
        <mc:AlternateContent>
          <mc:Choice Requires="wps">
            <w:drawing>
              <wp:anchor distT="0" distB="0" distL="114300" distR="114300" simplePos="0" relativeHeight="251663360" behindDoc="0" locked="0" layoutInCell="1" allowOverlap="1" wp14:anchorId="2E8DA016" wp14:editId="0A432AB6">
                <wp:simplePos x="0" y="0"/>
                <wp:positionH relativeFrom="column">
                  <wp:posOffset>2175364</wp:posOffset>
                </wp:positionH>
                <wp:positionV relativeFrom="paragraph">
                  <wp:posOffset>1073443</wp:posOffset>
                </wp:positionV>
                <wp:extent cx="1791335" cy="586740"/>
                <wp:effectExtent l="0" t="0" r="0" b="0"/>
                <wp:wrapSquare wrapText="bothSides"/>
                <wp:docPr id="1590070331" name="Text Box 1590070331"/>
                <wp:cNvGraphicFramePr/>
                <a:graphic xmlns:a="http://schemas.openxmlformats.org/drawingml/2006/main">
                  <a:graphicData uri="http://schemas.microsoft.com/office/word/2010/wordprocessingShape">
                    <wps:wsp>
                      <wps:cNvSpPr txBox="1"/>
                      <wps:spPr>
                        <a:xfrm>
                          <a:off x="0" y="0"/>
                          <a:ext cx="1791335" cy="586740"/>
                        </a:xfrm>
                        <a:prstGeom prst="rect">
                          <a:avLst/>
                        </a:prstGeom>
                        <a:solidFill>
                          <a:prstClr val="white"/>
                        </a:solidFill>
                        <a:ln>
                          <a:noFill/>
                        </a:ln>
                        <a:effectLst/>
                      </wps:spPr>
                      <wps:txbx>
                        <w:txbxContent>
                          <w:p w14:paraId="2B7CB7BA" w14:textId="77777777" w:rsidR="00102C10" w:rsidRPr="009F49C8" w:rsidRDefault="00102C10" w:rsidP="00102C10">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8DA016" id="Text Box 1590070331" o:spid="_x0000_s1027" type="#_x0000_t202" style="position:absolute;margin-left:171.3pt;margin-top:84.5pt;width:141.05pt;height:4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" stroked="f">
                <v:textbox style="mso-fit-shape-to-text:t" inset="0,0,0,0">
                  <w:txbxContent>
                    <w:p w14:paraId="2B7CB7BA" w14:textId="77777777" w:rsidR="00102C10" w:rsidRPr="009F49C8" w:rsidRDefault="00102C10" w:rsidP="00102C10">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v:textbox>
                <w10:wrap type="square"/>
              </v:shape>
            </w:pict>
          </mc:Fallback>
        </mc:AlternateContent>
      </w:r>
      <w:r w:rsidRPr="002B3E89">
        <w:rPr>
          <w:rFonts w:ascii="Garamond" w:eastAsia="Times New Roman" w:hAnsi="Garamond" w:cs="Times New Roman"/>
          <w:sz w:val="26"/>
          <w:szCs w:val="26"/>
        </w:rPr>
        <w:t xml:space="preserve">Unfortunately, this is the only information recorded about Bartholomew across the Gospels; few other historically reliable sources are available. Despite this lack of a reliable historical record, tradition has </w:t>
      </w:r>
    </w:p>
    <w:p w14:paraId="5736CF7D" w14:textId="77777777" w:rsidR="00102C10" w:rsidRDefault="00102C10" w:rsidP="00102C10">
      <w:pPr>
        <w:spacing w:after="0" w:line="240" w:lineRule="auto"/>
        <w:rPr>
          <w:rFonts w:ascii="Garamond" w:eastAsia="Times New Roman" w:hAnsi="Garamond" w:cs="Times New Roman"/>
          <w:sz w:val="26"/>
          <w:szCs w:val="26"/>
        </w:rPr>
      </w:pPr>
    </w:p>
    <w:p w14:paraId="4E469B42" w14:textId="6F7C7BA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lastRenderedPageBreak/>
        <w:t>filled in several details around his travels, ministry, and martyrdom.</w:t>
      </w:r>
    </w:p>
    <w:p w14:paraId="05BF0DDE" w14:textId="77777777" w:rsidR="00102C10" w:rsidRPr="002B3E89" w:rsidRDefault="00102C10" w:rsidP="00102C10">
      <w:pPr>
        <w:spacing w:after="0" w:line="240" w:lineRule="auto"/>
        <w:rPr>
          <w:rFonts w:ascii="Garamond" w:eastAsia="Times New Roman" w:hAnsi="Garamond" w:cs="Times New Roman"/>
          <w:sz w:val="26"/>
          <w:szCs w:val="26"/>
        </w:rPr>
      </w:pPr>
    </w:p>
    <w:p w14:paraId="0D83BDCA" w14:textId="29153949"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This </w:t>
      </w:r>
      <w:r w:rsidRPr="002B3E89">
        <w:rPr>
          <w:rFonts w:ascii="Garamond" w:eastAsia="Times New Roman" w:hAnsi="Garamond" w:cs="Times New Roman"/>
          <w:i/>
          <w:sz w:val="26"/>
          <w:szCs w:val="26"/>
        </w:rPr>
        <w:t>hagiography</w:t>
      </w:r>
      <w:r w:rsidRPr="002B3E89">
        <w:rPr>
          <w:rFonts w:ascii="Garamond" w:eastAsia="Times New Roman" w:hAnsi="Garamond" w:cs="Times New Roman"/>
          <w:sz w:val="26"/>
          <w:szCs w:val="26"/>
        </w:rPr>
        <w:t>,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found in India by a traveling philosopher-theologian, attributed by locals to “Bartholomew, one of the Apostles.”</w:t>
      </w:r>
    </w:p>
    <w:p w14:paraId="1214B472" w14:textId="77777777" w:rsidR="00102C10" w:rsidRPr="002B3E89" w:rsidRDefault="00102C10" w:rsidP="00102C10">
      <w:pPr>
        <w:spacing w:after="0" w:line="240" w:lineRule="auto"/>
        <w:rPr>
          <w:rFonts w:ascii="Garamond" w:eastAsia="Times New Roman" w:hAnsi="Garamond" w:cs="Times New Roman"/>
          <w:sz w:val="26"/>
          <w:szCs w:val="26"/>
        </w:rPr>
      </w:pPr>
    </w:p>
    <w:p w14:paraId="3F5B2685" w14:textId="1F349A1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There is also a tradition that Bartholomew, along with the Apostle Jude Thaddeus, brought the gospel to Armenia. While there, they are reputed to have converted </w:t>
      </w:r>
      <w:proofErr w:type="spellStart"/>
      <w:r w:rsidRPr="002B3E89">
        <w:rPr>
          <w:rFonts w:ascii="Garamond" w:eastAsia="Times New Roman" w:hAnsi="Garamond" w:cs="Times New Roman"/>
          <w:sz w:val="26"/>
          <w:szCs w:val="26"/>
        </w:rPr>
        <w:t>Polymius</w:t>
      </w:r>
      <w:proofErr w:type="spellEnd"/>
      <w:r w:rsidRPr="002B3E89">
        <w:rPr>
          <w:rFonts w:ascii="Garamond" w:eastAsia="Times New Roman" w:hAnsi="Garamond" w:cs="Times New Roman"/>
          <w:sz w:val="26"/>
          <w:szCs w:val="26"/>
        </w:rPr>
        <w:t xml:space="preserve">, the king of Armenia, to Christianity, thus enraging the king’s brother, who ordered Bartholomew’s execution. The story holds that the apostle was flayed alive and crucified at </w:t>
      </w:r>
      <w:proofErr w:type="spellStart"/>
      <w:r w:rsidRPr="002B3E89">
        <w:rPr>
          <w:rFonts w:ascii="Garamond" w:eastAsia="Times New Roman" w:hAnsi="Garamond" w:cs="Times New Roman"/>
          <w:sz w:val="26"/>
          <w:szCs w:val="26"/>
        </w:rPr>
        <w:t>Albanopolis</w:t>
      </w:r>
      <w:proofErr w:type="spellEnd"/>
      <w:r w:rsidRPr="002B3E89">
        <w:rPr>
          <w:rFonts w:ascii="Garamond" w:eastAsia="Times New Roman" w:hAnsi="Garamond" w:cs="Times New Roman"/>
          <w:sz w:val="26"/>
          <w:szCs w:val="26"/>
        </w:rPr>
        <w:t>, leading to a common (and sometimes grotesque) depiction of the saint as a man or skeleton holding his own skin.</w:t>
      </w:r>
    </w:p>
    <w:p w14:paraId="26E1A37F" w14:textId="2F3D968B" w:rsidR="00102C10" w:rsidRPr="002B3E89" w:rsidRDefault="00102C10" w:rsidP="00102C10">
      <w:pPr>
        <w:spacing w:after="0" w:line="240" w:lineRule="auto"/>
        <w:rPr>
          <w:rFonts w:ascii="Garamond" w:eastAsia="Times New Roman" w:hAnsi="Garamond" w:cs="Times New Roman"/>
          <w:sz w:val="26"/>
          <w:szCs w:val="26"/>
        </w:rPr>
      </w:pPr>
    </w:p>
    <w:p w14:paraId="3949F72F" w14:textId="01252226"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659C9AD1" w14:textId="77777777" w:rsidR="00102C10" w:rsidRPr="002B3E89" w:rsidRDefault="00102C10" w:rsidP="00102C10">
      <w:pPr>
        <w:spacing w:after="0" w:line="240" w:lineRule="auto"/>
        <w:rPr>
          <w:rFonts w:ascii="Garamond" w:eastAsia="Times New Roman" w:hAnsi="Garamond" w:cs="Times New Roman"/>
          <w:sz w:val="26"/>
          <w:szCs w:val="26"/>
        </w:rPr>
      </w:pPr>
    </w:p>
    <w:p w14:paraId="43EC2E79" w14:textId="36748E82" w:rsidR="00102C10" w:rsidRPr="002B3E89" w:rsidRDefault="00102C10" w:rsidP="00102C10">
      <w:pPr>
        <w:spacing w:after="0" w:line="240" w:lineRule="auto"/>
        <w:rPr>
          <w:rFonts w:ascii="Garamond" w:hAnsi="Garamond" w:cs="Times New Roman"/>
          <w:i/>
          <w:sz w:val="26"/>
          <w:szCs w:val="26"/>
        </w:rPr>
      </w:pPr>
      <w:r w:rsidRPr="002B3E89">
        <w:rPr>
          <w:rFonts w:ascii="Garamond" w:hAnsi="Garamond" w:cs="Times New Roman"/>
          <w:i/>
          <w:sz w:val="26"/>
          <w:szCs w:val="26"/>
        </w:rPr>
        <w:t>Collect for St. Bartholomew</w:t>
      </w:r>
    </w:p>
    <w:p w14:paraId="56BFBD09" w14:textId="24C57CA6" w:rsidR="00102C10" w:rsidRPr="002F494E"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p w14:paraId="5C9735BE" w14:textId="77777777" w:rsidR="00C17A20" w:rsidRDefault="00C17A20" w:rsidP="00102C10">
      <w:pPr>
        <w:pStyle w:val="paragraph"/>
        <w:spacing w:before="0" w:beforeAutospacing="0" w:after="0" w:afterAutospacing="0"/>
        <w:textAlignment w:val="baseline"/>
        <w:rPr>
          <w:rFonts w:ascii="Garamond" w:eastAsia="Calibri" w:hAnsi="Garamond"/>
        </w:rPr>
      </w:pPr>
    </w:p>
    <w:p w14:paraId="13992653"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filled in several details around his travels, ministry, and martyrdom.</w:t>
      </w:r>
    </w:p>
    <w:p w14:paraId="75600A94" w14:textId="77777777" w:rsidR="00102C10" w:rsidRPr="002B3E89" w:rsidRDefault="00102C10" w:rsidP="00102C10">
      <w:pPr>
        <w:spacing w:after="0" w:line="240" w:lineRule="auto"/>
        <w:rPr>
          <w:rFonts w:ascii="Garamond" w:eastAsia="Times New Roman" w:hAnsi="Garamond" w:cs="Times New Roman"/>
          <w:sz w:val="26"/>
          <w:szCs w:val="26"/>
        </w:rPr>
      </w:pPr>
    </w:p>
    <w:p w14:paraId="0082B419"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This </w:t>
      </w:r>
      <w:r w:rsidRPr="002B3E89">
        <w:rPr>
          <w:rFonts w:ascii="Garamond" w:eastAsia="Times New Roman" w:hAnsi="Garamond" w:cs="Times New Roman"/>
          <w:i/>
          <w:sz w:val="26"/>
          <w:szCs w:val="26"/>
        </w:rPr>
        <w:t>hagiography</w:t>
      </w:r>
      <w:r w:rsidRPr="002B3E89">
        <w:rPr>
          <w:rFonts w:ascii="Garamond" w:eastAsia="Times New Roman" w:hAnsi="Garamond" w:cs="Times New Roman"/>
          <w:sz w:val="26"/>
          <w:szCs w:val="26"/>
        </w:rPr>
        <w:t>,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found in India by a traveling philosopher-theologian, attributed by locals to “Bartholomew, one of the Apostles.”</w:t>
      </w:r>
    </w:p>
    <w:p w14:paraId="3143DEF3" w14:textId="77777777" w:rsidR="00102C10" w:rsidRPr="002B3E89" w:rsidRDefault="00102C10" w:rsidP="00102C10">
      <w:pPr>
        <w:spacing w:after="0" w:line="240" w:lineRule="auto"/>
        <w:rPr>
          <w:rFonts w:ascii="Garamond" w:eastAsia="Times New Roman" w:hAnsi="Garamond" w:cs="Times New Roman"/>
          <w:sz w:val="26"/>
          <w:szCs w:val="26"/>
        </w:rPr>
      </w:pPr>
    </w:p>
    <w:p w14:paraId="13CCEF24"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 xml:space="preserve">There is also a tradition that Bartholomew, along with the Apostle Jude Thaddeus, brought the gospel to Armenia. While there, they are reputed to have converted </w:t>
      </w:r>
      <w:proofErr w:type="spellStart"/>
      <w:r w:rsidRPr="002B3E89">
        <w:rPr>
          <w:rFonts w:ascii="Garamond" w:eastAsia="Times New Roman" w:hAnsi="Garamond" w:cs="Times New Roman"/>
          <w:sz w:val="26"/>
          <w:szCs w:val="26"/>
        </w:rPr>
        <w:t>Polymius</w:t>
      </w:r>
      <w:proofErr w:type="spellEnd"/>
      <w:r w:rsidRPr="002B3E89">
        <w:rPr>
          <w:rFonts w:ascii="Garamond" w:eastAsia="Times New Roman" w:hAnsi="Garamond" w:cs="Times New Roman"/>
          <w:sz w:val="26"/>
          <w:szCs w:val="26"/>
        </w:rPr>
        <w:t xml:space="preserve">, the king of Armenia, to Christianity, thus enraging the king’s brother, who ordered Bartholomew’s execution. The story holds that the apostle was flayed alive and crucified at </w:t>
      </w:r>
      <w:proofErr w:type="spellStart"/>
      <w:r w:rsidRPr="002B3E89">
        <w:rPr>
          <w:rFonts w:ascii="Garamond" w:eastAsia="Times New Roman" w:hAnsi="Garamond" w:cs="Times New Roman"/>
          <w:sz w:val="26"/>
          <w:szCs w:val="26"/>
        </w:rPr>
        <w:t>Albanopolis</w:t>
      </w:r>
      <w:proofErr w:type="spellEnd"/>
      <w:r w:rsidRPr="002B3E89">
        <w:rPr>
          <w:rFonts w:ascii="Garamond" w:eastAsia="Times New Roman" w:hAnsi="Garamond" w:cs="Times New Roman"/>
          <w:sz w:val="26"/>
          <w:szCs w:val="26"/>
        </w:rPr>
        <w:t>, leading to a common (and sometimes grotesque) depiction of the saint as a man or skeleton holding his own skin.</w:t>
      </w:r>
    </w:p>
    <w:p w14:paraId="37FEF568" w14:textId="77777777" w:rsidR="00102C10" w:rsidRPr="002B3E89" w:rsidRDefault="00102C10" w:rsidP="00102C10">
      <w:pPr>
        <w:spacing w:after="0" w:line="240" w:lineRule="auto"/>
        <w:rPr>
          <w:rFonts w:ascii="Garamond" w:eastAsia="Times New Roman" w:hAnsi="Garamond" w:cs="Times New Roman"/>
          <w:sz w:val="26"/>
          <w:szCs w:val="26"/>
        </w:rPr>
      </w:pPr>
    </w:p>
    <w:p w14:paraId="4B197740" w14:textId="77777777" w:rsidR="00102C10" w:rsidRPr="002B3E89"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2B00BA07" w14:textId="77777777" w:rsidR="00102C10" w:rsidRPr="002B3E89" w:rsidRDefault="00102C10" w:rsidP="00102C10">
      <w:pPr>
        <w:spacing w:after="0" w:line="240" w:lineRule="auto"/>
        <w:rPr>
          <w:rFonts w:ascii="Garamond" w:eastAsia="Times New Roman" w:hAnsi="Garamond" w:cs="Times New Roman"/>
          <w:sz w:val="26"/>
          <w:szCs w:val="26"/>
        </w:rPr>
      </w:pPr>
    </w:p>
    <w:p w14:paraId="55ED67F9" w14:textId="77777777" w:rsidR="00102C10" w:rsidRPr="002B3E89" w:rsidRDefault="00102C10" w:rsidP="00102C10">
      <w:pPr>
        <w:spacing w:after="0" w:line="240" w:lineRule="auto"/>
        <w:rPr>
          <w:rFonts w:ascii="Garamond" w:hAnsi="Garamond" w:cs="Times New Roman"/>
          <w:i/>
          <w:sz w:val="26"/>
          <w:szCs w:val="26"/>
        </w:rPr>
      </w:pPr>
      <w:r w:rsidRPr="002B3E89">
        <w:rPr>
          <w:rFonts w:ascii="Garamond" w:hAnsi="Garamond" w:cs="Times New Roman"/>
          <w:i/>
          <w:sz w:val="26"/>
          <w:szCs w:val="26"/>
        </w:rPr>
        <w:t>Collect for St. Bartholomew</w:t>
      </w:r>
    </w:p>
    <w:p w14:paraId="0FBA9599" w14:textId="77777777" w:rsidR="00102C10" w:rsidRPr="002F494E" w:rsidRDefault="00102C10" w:rsidP="00102C10">
      <w:pPr>
        <w:spacing w:after="0" w:line="240" w:lineRule="auto"/>
        <w:rPr>
          <w:rFonts w:ascii="Garamond" w:eastAsia="Times New Roman" w:hAnsi="Garamond" w:cs="Times New Roman"/>
          <w:sz w:val="26"/>
          <w:szCs w:val="26"/>
        </w:rPr>
      </w:pPr>
      <w:r w:rsidRPr="002B3E89">
        <w:rPr>
          <w:rFonts w:ascii="Garamond" w:eastAsia="Times New Roman" w:hAnsi="Garamond" w:cs="Times New Roman"/>
          <w:sz w:val="26"/>
          <w:szCs w:val="26"/>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p w14:paraId="4BD05D53" w14:textId="77777777" w:rsidR="00102C10" w:rsidRPr="00B721B0" w:rsidRDefault="00102C10" w:rsidP="00102C10">
      <w:pPr>
        <w:pStyle w:val="paragraph"/>
        <w:spacing w:before="0" w:beforeAutospacing="0" w:after="0" w:afterAutospacing="0"/>
        <w:textAlignment w:val="baseline"/>
        <w:rPr>
          <w:rFonts w:ascii="Garamond" w:eastAsia="Calibri" w:hAnsi="Garamond"/>
        </w:rPr>
      </w:pPr>
    </w:p>
    <w:sectPr w:rsidR="00102C10" w:rsidRPr="00B721B0" w:rsidSect="00153F8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E206" w14:textId="77777777" w:rsidR="00364069" w:rsidRDefault="00364069" w:rsidP="005040FC">
      <w:r>
        <w:separator/>
      </w:r>
    </w:p>
  </w:endnote>
  <w:endnote w:type="continuationSeparator" w:id="0">
    <w:p w14:paraId="6BAEC9B2" w14:textId="77777777" w:rsidR="00364069" w:rsidRDefault="0036406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CD91C" w14:textId="77777777" w:rsidR="00364069" w:rsidRDefault="00364069" w:rsidP="005040FC">
      <w:r>
        <w:separator/>
      </w:r>
    </w:p>
  </w:footnote>
  <w:footnote w:type="continuationSeparator" w:id="0">
    <w:p w14:paraId="433C6761" w14:textId="77777777" w:rsidR="00364069" w:rsidRDefault="0036406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2C10"/>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62EDD"/>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406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353F"/>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D3AB5"/>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A0C22"/>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63C78"/>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76253"/>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21B0"/>
    <w:rsid w:val="00B73426"/>
    <w:rsid w:val="00B76702"/>
    <w:rsid w:val="00B813CD"/>
    <w:rsid w:val="00B902FE"/>
    <w:rsid w:val="00B907C0"/>
    <w:rsid w:val="00BA337C"/>
    <w:rsid w:val="00BA3E52"/>
    <w:rsid w:val="00BD2401"/>
    <w:rsid w:val="00BF20E2"/>
    <w:rsid w:val="00BF59E2"/>
    <w:rsid w:val="00C106F2"/>
    <w:rsid w:val="00C12DF3"/>
    <w:rsid w:val="00C17A20"/>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61654"/>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1EA4"/>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2024-07-24T15:53:00Z</cp:lastPrinted>
  <dcterms:created xsi:type="dcterms:W3CDTF">2024-07-24T15:53:00Z</dcterms:created>
  <dcterms:modified xsi:type="dcterms:W3CDTF">2024-08-14T00:29:00Z</dcterms:modified>
</cp:coreProperties>
</file>