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E2F5" w14:textId="3B58A2DB" w:rsidR="008F114C" w:rsidRPr="00C7589B" w:rsidRDefault="0082430F" w:rsidP="007D0DD2">
      <w:pPr>
        <w:rPr>
          <w:rFonts w:ascii="Garamond" w:eastAsia="Calibri" w:hAnsi="Garamond"/>
          <w:bCs/>
          <w:sz w:val="23"/>
          <w:szCs w:val="23"/>
        </w:rPr>
      </w:pPr>
      <w:r w:rsidRPr="00C7589B">
        <w:rPr>
          <w:rFonts w:ascii="Garamond" w:eastAsia="Calibri" w:hAnsi="Garamond"/>
          <w:bCs/>
          <w:noProof/>
          <w:sz w:val="23"/>
          <w:szCs w:val="23"/>
        </w:rPr>
        <w:drawing>
          <wp:inline distT="0" distB="0" distL="0" distR="0" wp14:anchorId="4C2F909D" wp14:editId="5ABD80BD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F9D3" w14:textId="77777777" w:rsidR="001C3440" w:rsidRPr="00C7589B" w:rsidRDefault="001C3440" w:rsidP="005B62F6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54882295" w14:textId="08551712" w:rsidR="005B62F6" w:rsidRPr="00C7589B" w:rsidRDefault="001C3440" w:rsidP="005B62F6">
      <w:pPr>
        <w:rPr>
          <w:rFonts w:ascii="Garamond" w:hAnsi="Garamond"/>
          <w:b/>
          <w:sz w:val="23"/>
          <w:szCs w:val="23"/>
          <w:lang w:val="es-ES" w:eastAsia="es"/>
        </w:rPr>
      </w:pPr>
      <w:r w:rsidRPr="00C7589B">
        <w:rPr>
          <w:rFonts w:ascii="Garamond" w:hAnsi="Garamond"/>
          <w:b/>
          <w:sz w:val="23"/>
          <w:szCs w:val="23"/>
          <w:lang w:val="es-ES" w:eastAsia="es"/>
        </w:rPr>
        <w:t>21</w:t>
      </w:r>
      <w:r w:rsidR="005B62F6" w:rsidRPr="00C7589B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="00A17E8C" w:rsidRPr="00C7589B">
        <w:rPr>
          <w:rFonts w:ascii="Garamond" w:hAnsi="Garamond"/>
          <w:b/>
          <w:sz w:val="23"/>
          <w:szCs w:val="23"/>
          <w:lang w:val="es-ES" w:eastAsia="es"/>
        </w:rPr>
        <w:t>ju</w:t>
      </w:r>
      <w:r w:rsidR="00C85D3A" w:rsidRPr="00C7589B">
        <w:rPr>
          <w:rFonts w:ascii="Garamond" w:hAnsi="Garamond"/>
          <w:b/>
          <w:sz w:val="23"/>
          <w:szCs w:val="23"/>
          <w:lang w:val="es-ES" w:eastAsia="es"/>
        </w:rPr>
        <w:t>l</w:t>
      </w:r>
      <w:r w:rsidR="00A17E8C" w:rsidRPr="00C7589B">
        <w:rPr>
          <w:rFonts w:ascii="Garamond" w:hAnsi="Garamond"/>
          <w:b/>
          <w:sz w:val="23"/>
          <w:szCs w:val="23"/>
          <w:lang w:val="es-ES" w:eastAsia="es"/>
        </w:rPr>
        <w:t>io</w:t>
      </w:r>
      <w:r w:rsidR="005B62F6" w:rsidRPr="00C7589B">
        <w:rPr>
          <w:rFonts w:ascii="Garamond" w:hAnsi="Garamond"/>
          <w:b/>
          <w:sz w:val="23"/>
          <w:szCs w:val="23"/>
          <w:lang w:val="es-ES" w:eastAsia="es"/>
        </w:rPr>
        <w:t xml:space="preserve"> de 2024 </w:t>
      </w:r>
      <w:r w:rsidR="00A17E8C" w:rsidRPr="00C7589B">
        <w:rPr>
          <w:rFonts w:ascii="Garamond" w:hAnsi="Garamond"/>
          <w:b/>
          <w:sz w:val="23"/>
          <w:szCs w:val="23"/>
          <w:lang w:val="es-ES" w:eastAsia="es"/>
        </w:rPr>
        <w:t>–</w:t>
      </w:r>
      <w:r w:rsidR="005B62F6" w:rsidRPr="00C7589B">
        <w:rPr>
          <w:rFonts w:ascii="Garamond" w:hAnsi="Garamond"/>
          <w:b/>
          <w:sz w:val="23"/>
          <w:szCs w:val="23"/>
          <w:lang w:val="es-ES" w:eastAsia="es"/>
        </w:rPr>
        <w:t xml:space="preserve"> </w:t>
      </w:r>
      <w:r w:rsidR="00A17E8C" w:rsidRPr="00C7589B">
        <w:rPr>
          <w:rFonts w:ascii="Garamond" w:hAnsi="Garamond"/>
          <w:b/>
          <w:sz w:val="23"/>
          <w:szCs w:val="23"/>
          <w:lang w:val="es-ES" w:eastAsia="es"/>
        </w:rPr>
        <w:t xml:space="preserve">Pentecostés </w:t>
      </w:r>
      <w:r w:rsidRPr="00C7589B">
        <w:rPr>
          <w:rFonts w:ascii="Garamond" w:hAnsi="Garamond"/>
          <w:b/>
          <w:sz w:val="23"/>
          <w:szCs w:val="23"/>
          <w:lang w:val="es-ES" w:eastAsia="es"/>
        </w:rPr>
        <w:t>9</w:t>
      </w:r>
      <w:r w:rsidR="005B62F6" w:rsidRPr="00C7589B">
        <w:rPr>
          <w:rFonts w:ascii="Garamond" w:hAnsi="Garamond"/>
          <w:b/>
          <w:sz w:val="23"/>
          <w:szCs w:val="23"/>
          <w:lang w:val="es-ES" w:eastAsia="es"/>
        </w:rPr>
        <w:t xml:space="preserve"> (B)</w:t>
      </w:r>
    </w:p>
    <w:p w14:paraId="71DCD623" w14:textId="3EF263DC" w:rsidR="005B62F6" w:rsidRPr="00C7589B" w:rsidRDefault="00A17E8C" w:rsidP="005B62F6">
      <w:pPr>
        <w:rPr>
          <w:rFonts w:ascii="Garamond" w:hAnsi="Garamond"/>
          <w:b/>
          <w:sz w:val="23"/>
          <w:szCs w:val="23"/>
          <w:lang w:val="es-ES" w:eastAsia="es"/>
        </w:rPr>
      </w:pPr>
      <w:r w:rsidRPr="00C7589B">
        <w:rPr>
          <w:rFonts w:ascii="Garamond" w:hAnsi="Garamond"/>
          <w:b/>
          <w:sz w:val="23"/>
          <w:szCs w:val="23"/>
          <w:lang w:val="es-ES" w:eastAsia="es"/>
        </w:rPr>
        <w:t xml:space="preserve">Su Guía sobre la DFMS, Parte </w:t>
      </w:r>
      <w:r w:rsidR="001C3440" w:rsidRPr="00C7589B">
        <w:rPr>
          <w:rFonts w:ascii="Garamond" w:hAnsi="Garamond"/>
          <w:b/>
          <w:sz w:val="23"/>
          <w:szCs w:val="23"/>
          <w:lang w:val="es-ES" w:eastAsia="es"/>
        </w:rPr>
        <w:t>8</w:t>
      </w:r>
    </w:p>
    <w:p w14:paraId="50F02AF5" w14:textId="7B6F3DE8" w:rsidR="00A17E8C" w:rsidRPr="00C7589B" w:rsidRDefault="00A17E8C" w:rsidP="005B62F6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1AF8029B" w14:textId="2CCDE9BB" w:rsidR="00A17E8C" w:rsidRPr="00C7589B" w:rsidRDefault="00A17E8C" w:rsidP="005B62F6">
      <w:pPr>
        <w:rPr>
          <w:rFonts w:ascii="Garamond" w:hAnsi="Garamond"/>
          <w:bCs/>
          <w:i/>
          <w:iCs/>
          <w:sz w:val="23"/>
          <w:szCs w:val="23"/>
          <w:lang w:val="es-ES" w:eastAsia="es"/>
        </w:rPr>
      </w:pPr>
      <w:r w:rsidRPr="00C7589B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DC6E9A" w:rsidRPr="00C7589B">
        <w:rPr>
          <w:rFonts w:ascii="Garamond" w:hAnsi="Garamond"/>
          <w:bCs/>
          <w:i/>
          <w:iCs/>
          <w:sz w:val="23"/>
          <w:szCs w:val="23"/>
          <w:lang w:val="es-ES" w:eastAsia="es"/>
        </w:rPr>
        <w:t>iam.ec/</w:t>
      </w:r>
      <w:proofErr w:type="spellStart"/>
      <w:r w:rsidR="00DC6E9A" w:rsidRPr="00C7589B">
        <w:rPr>
          <w:rFonts w:ascii="Garamond" w:hAnsi="Garamond"/>
          <w:bCs/>
          <w:i/>
          <w:iCs/>
          <w:sz w:val="23"/>
          <w:szCs w:val="23"/>
          <w:lang w:val="es-ES" w:eastAsia="es"/>
        </w:rPr>
        <w:t>tecguide</w:t>
      </w:r>
      <w:proofErr w:type="spellEnd"/>
      <w:r w:rsidRPr="00C7589B">
        <w:rPr>
          <w:rFonts w:ascii="Garamond" w:hAnsi="Garamond"/>
          <w:bCs/>
          <w:i/>
          <w:iCs/>
          <w:sz w:val="23"/>
          <w:szCs w:val="23"/>
          <w:lang w:val="es-ES" w:eastAsia="es"/>
        </w:rPr>
        <w:t>.</w:t>
      </w:r>
    </w:p>
    <w:p w14:paraId="0D12FFEC" w14:textId="27E6F12E" w:rsidR="00A17E8C" w:rsidRPr="00C7589B" w:rsidRDefault="00A17E8C" w:rsidP="005B62F6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7CFF97B9" w14:textId="462E8F9F" w:rsidR="001C3440" w:rsidRPr="001C3440" w:rsidRDefault="001C3440" w:rsidP="001C3440">
      <w:pPr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La Oficina de Relaciones Gubernamentales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(OGR, por sus siglas en inglés) representa las prioridades políticas de la Iglesia Episcopal ante el gobierno federal de Estados Unidos en Washington, D.C., destacando las voces de los episcopales y anglicanos en todo el mundo. La OGR gestiona la Red Episcopal de Políticas Públicas, una red de base de episcopales comprometidos con el ministerio de defensa de políticas públicas.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746C8067" w14:textId="17B599F1" w:rsidR="001C3440" w:rsidRPr="001C3440" w:rsidRDefault="00C7589B" w:rsidP="001C3440">
      <w:pPr>
        <w:textAlignment w:val="baseline"/>
        <w:rPr>
          <w:rFonts w:ascii="Garamond" w:hAnsi="Garamond" w:cs="Segoe UI"/>
          <w:sz w:val="23"/>
          <w:szCs w:val="23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59264" behindDoc="0" locked="0" layoutInCell="1" allowOverlap="1" wp14:anchorId="3AABFC74" wp14:editId="12C2EAFC">
            <wp:simplePos x="0" y="0"/>
            <wp:positionH relativeFrom="column">
              <wp:posOffset>7083</wp:posOffset>
            </wp:positionH>
            <wp:positionV relativeFrom="paragraph">
              <wp:posOffset>99647</wp:posOffset>
            </wp:positionV>
            <wp:extent cx="1143000" cy="1143000"/>
            <wp:effectExtent l="0" t="0" r="0" b="0"/>
            <wp:wrapSquare wrapText="bothSides"/>
            <wp:docPr id="1292485176" name="Picture 1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485176" name="Picture 1" descr="A qr code on a red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40" w:rsidRPr="001C3440">
        <w:rPr>
          <w:rFonts w:ascii="Garamond" w:hAnsi="Garamond" w:cs="Segoe UI"/>
          <w:b/>
          <w:bCs/>
          <w:sz w:val="23"/>
          <w:szCs w:val="23"/>
          <w:lang w:val="es-ES"/>
        </w:rPr>
        <w:t xml:space="preserve">Inste </w:t>
      </w:r>
      <w:r w:rsidR="001C3440" w:rsidRPr="001C3440">
        <w:rPr>
          <w:rFonts w:ascii="Garamond" w:hAnsi="Garamond" w:cs="Segoe UI"/>
          <w:sz w:val="23"/>
          <w:szCs w:val="23"/>
          <w:lang w:val="es-ES"/>
        </w:rPr>
        <w:t>a los miembros del Congreso y más al tomar medidas con las Alertas de Acción de nuestra red de políticas todas las semanas.</w:t>
      </w:r>
      <w:r w:rsidR="001C3440" w:rsidRPr="001C3440">
        <w:rPr>
          <w:rFonts w:ascii="Garamond" w:hAnsi="Garamond" w:cs="Segoe UI"/>
          <w:sz w:val="23"/>
          <w:szCs w:val="23"/>
        </w:rPr>
        <w:t> </w:t>
      </w:r>
    </w:p>
    <w:p w14:paraId="3E346362" w14:textId="408DB716" w:rsidR="001C3440" w:rsidRPr="001C3440" w:rsidRDefault="001C3440" w:rsidP="001C3440">
      <w:pPr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Obtenga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información actualizada sobre las políticas y la legislación de Estados Unidos asistiendo a uno de nuestros eventos gratuitos en línea.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50C632C8" w14:textId="244406D1" w:rsidR="001C3440" w:rsidRPr="001C3440" w:rsidRDefault="001C3440" w:rsidP="001C3440">
      <w:pPr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Participe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en las elecciones de Estados Unidos trabajando como voluntario en nuestra oficina como Activador Electoral.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4F3D81A6" w14:textId="065B5ABA" w:rsidR="001C3440" w:rsidRPr="001C3440" w:rsidRDefault="001C3440" w:rsidP="001C3440">
      <w:pPr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Vaya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más a fondo perfeccionando sus conocimientos y los de su comunidad en materia de defensa política y diálogo utilizando nuestros recursos de formación.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2922EF30" w14:textId="5A2A41B1" w:rsidR="001C3440" w:rsidRPr="001C3440" w:rsidRDefault="001C3440" w:rsidP="001C3440">
      <w:pPr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Realice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prácticas en la Oficina de Relaciones Gubernamentales, que funciona durante tres ciclos al año, colaborando</w:t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 xml:space="preserve"> con </w:t>
      </w:r>
      <w:r w:rsidRPr="001C3440">
        <w:rPr>
          <w:rFonts w:ascii="Garamond" w:hAnsi="Garamond" w:cs="Segoe UI"/>
          <w:sz w:val="23"/>
          <w:szCs w:val="23"/>
          <w:lang w:val="es-ES"/>
        </w:rPr>
        <w:t>nuestros esfuerzos por dar forma a la política estadounidense e influir en ella.</w:t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 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3349A5C6" w14:textId="26623C9D" w:rsidR="001C3440" w:rsidRPr="00C7589B" w:rsidRDefault="001C3440" w:rsidP="001C3440">
      <w:pPr>
        <w:textAlignment w:val="baseline"/>
        <w:rPr>
          <w:rFonts w:ascii="Garamond" w:hAnsi="Garamond" w:cs="Segoe UI"/>
          <w:sz w:val="23"/>
          <w:szCs w:val="23"/>
          <w:lang w:val="es-ES"/>
        </w:rPr>
      </w:pPr>
    </w:p>
    <w:p w14:paraId="515B12A4" w14:textId="613DD802" w:rsidR="001C3440" w:rsidRPr="001C3440" w:rsidRDefault="00C7589B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60288" behindDoc="0" locked="0" layoutInCell="1" allowOverlap="1" wp14:anchorId="34C9D473" wp14:editId="196A015C">
            <wp:simplePos x="0" y="0"/>
            <wp:positionH relativeFrom="column">
              <wp:posOffset>3224</wp:posOffset>
            </wp:positionH>
            <wp:positionV relativeFrom="paragraph">
              <wp:posOffset>343193</wp:posOffset>
            </wp:positionV>
            <wp:extent cx="1143000" cy="1143000"/>
            <wp:effectExtent l="0" t="0" r="0" b="0"/>
            <wp:wrapSquare wrapText="bothSides"/>
            <wp:docPr id="1350768616" name="Picture 2" descr="A blue and white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768616" name="Picture 2" descr="A blue and white 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40"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La Oficina de Desarrollo Pastoral </w:t>
      </w:r>
      <w:r w:rsidR="001C3440" w:rsidRPr="001C3440">
        <w:rPr>
          <w:rFonts w:ascii="Garamond" w:hAnsi="Garamond"/>
          <w:noProof/>
          <w:sz w:val="23"/>
          <w:szCs w:val="23"/>
          <w:lang w:val="es-ES" w:eastAsia="es"/>
        </w:rPr>
        <w:t>sirve al obispo presidente y a la iglesia en general mediante la consulta para las elecciones de obispos, la resolución de conflictos que involucran a obispos, la admisión del Título IV en casos de presunta conducta indebida de obispos y otros asuntos pastorales según lo asignado por el obispo presidente.</w:t>
      </w:r>
      <w:r w:rsidR="001C3440"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132CB8D6" w14:textId="5F2D2052" w:rsidR="001C3440" w:rsidRPr="001C3440" w:rsidRDefault="001C3440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Conozca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al personal de la Oficina de Desarrollo Pastoral.</w:t>
      </w:r>
      <w:r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71CB1DF8" w14:textId="780BC5A4" w:rsidR="001C3440" w:rsidRPr="001C3440" w:rsidRDefault="001C3440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Conozca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las directrices y el apoyo de la Iglesia Episcopal en casos relacionados con la conducta indebida del clero.</w:t>
      </w:r>
      <w:r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429DBCE0" w14:textId="5D50D056" w:rsidR="001C3440" w:rsidRPr="001C3440" w:rsidRDefault="001C3440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Obtenga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asesoría para las elecciones de obispos, el manejo de conflictos y las situaciones complicadas.</w:t>
      </w:r>
      <w:r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5CC8B397" w14:textId="12A1F485" w:rsidR="001C3440" w:rsidRPr="00C7589B" w:rsidRDefault="001C3440" w:rsidP="001C3440">
      <w:pPr>
        <w:textAlignment w:val="baseline"/>
        <w:rPr>
          <w:rFonts w:ascii="Garamond" w:hAnsi="Garamond"/>
          <w:b/>
          <w:bCs/>
          <w:noProof/>
          <w:sz w:val="23"/>
          <w:szCs w:val="23"/>
          <w:lang w:eastAsia="es"/>
        </w:rPr>
      </w:pPr>
    </w:p>
    <w:p w14:paraId="59AA619A" w14:textId="434330AB" w:rsidR="001C3440" w:rsidRPr="001C3440" w:rsidRDefault="001C3440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Guiados e inspirados por el contexto de Convertirse en la Amada Comunidad, los episcopales están tomando medidas intencionales para formar relaciones amorosas, liberadoras y vivificantes con Dios y entre nosotros, y para sanar y transformar la injusticia y el quebrantamiento en nosotros mismos, nuestras iglesias, comunidades, instituciones y la sociedad. Conozca nuestras iniciativas de 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Reconciliación Racial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a continuación.</w:t>
      </w:r>
      <w:r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600D818C" w14:textId="3B9310B3" w:rsidR="001C3440" w:rsidRPr="001C3440" w:rsidRDefault="001C3440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eastAsia="es"/>
        </w:rPr>
        <w:t> 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Participe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en el laberinto de “Convertirse en la Amada Comunidad”, nuestro marco para la transformación.</w:t>
      </w:r>
      <w:r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19ACCC05" w14:textId="13F48569" w:rsidR="001C3440" w:rsidRPr="001C3440" w:rsidRDefault="00C7589B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61312" behindDoc="0" locked="0" layoutInCell="1" allowOverlap="1" wp14:anchorId="54FAF652" wp14:editId="3300BF88">
            <wp:simplePos x="0" y="0"/>
            <wp:positionH relativeFrom="column">
              <wp:posOffset>53975</wp:posOffset>
            </wp:positionH>
            <wp:positionV relativeFrom="paragraph">
              <wp:posOffset>86018</wp:posOffset>
            </wp:positionV>
            <wp:extent cx="1143000" cy="1143000"/>
            <wp:effectExtent l="0" t="0" r="0" b="0"/>
            <wp:wrapSquare wrapText="bothSides"/>
            <wp:docPr id="698422830" name="Picture 3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22830" name="Picture 3" descr="A qr code on a purpl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40"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Decir</w:t>
      </w:r>
      <w:r w:rsidR="001C3440"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 verdad sobre nuestras iglesias, liderazgo, poder y raza, tanto en el pasado como en el presente.</w:t>
      </w:r>
      <w:r w:rsidR="001C3440"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293FE3E4" w14:textId="1F51E4A9" w:rsidR="001C3440" w:rsidRPr="001C3440" w:rsidRDefault="001C3440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Proclamar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el sueño de la Amada Comunidad mediante la predicación, la oración y el testimonio público.</w:t>
      </w:r>
      <w:r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069E982B" w14:textId="544E5034" w:rsidR="001C3440" w:rsidRPr="001C3440" w:rsidRDefault="001C3440" w:rsidP="001C3440">
      <w:pPr>
        <w:textAlignment w:val="baseline"/>
        <w:rPr>
          <w:rFonts w:ascii="Garamond" w:hAnsi="Garamond"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Practicar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el camino de la sanación a través de la formación, la peregrinación y la narración de historias antirracismo.</w:t>
      </w:r>
      <w:r w:rsidRPr="001C3440">
        <w:rPr>
          <w:rFonts w:ascii="Garamond" w:hAnsi="Garamond"/>
          <w:noProof/>
          <w:sz w:val="23"/>
          <w:szCs w:val="23"/>
          <w:lang w:eastAsia="es"/>
        </w:rPr>
        <w:t> </w:t>
      </w:r>
    </w:p>
    <w:p w14:paraId="3C39A090" w14:textId="72761063" w:rsidR="003459B6" w:rsidRPr="00C7589B" w:rsidRDefault="001C3440" w:rsidP="001C3440">
      <w:pPr>
        <w:textAlignment w:val="baseline"/>
        <w:rPr>
          <w:rFonts w:ascii="Garamond" w:hAnsi="Garamond"/>
          <w:b/>
          <w:bCs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Reparar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 brecha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mediante la justicia y la acción dirigida hacia la sociedad y las instituciones.</w:t>
      </w:r>
      <w:r w:rsidRPr="001C3440">
        <w:rPr>
          <w:rFonts w:ascii="Garamond" w:hAnsi="Garamond"/>
          <w:b/>
          <w:bCs/>
          <w:noProof/>
          <w:sz w:val="23"/>
          <w:szCs w:val="23"/>
          <w:lang w:eastAsia="es"/>
        </w:rPr>
        <w:t> </w:t>
      </w:r>
    </w:p>
    <w:sectPr w:rsidR="003459B6" w:rsidRPr="00C7589B" w:rsidSect="009A6E95">
      <w:footerReference w:type="default" r:id="rId11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60A3" w14:textId="77777777" w:rsidR="006D7535" w:rsidRDefault="006D7535" w:rsidP="00A42D24">
      <w:r>
        <w:separator/>
      </w:r>
    </w:p>
  </w:endnote>
  <w:endnote w:type="continuationSeparator" w:id="0">
    <w:p w14:paraId="4B3E9F80" w14:textId="77777777" w:rsidR="006D7535" w:rsidRDefault="006D753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2EA1" w14:textId="77777777" w:rsidR="006D7535" w:rsidRDefault="006D7535" w:rsidP="00A42D24">
      <w:r>
        <w:separator/>
      </w:r>
    </w:p>
  </w:footnote>
  <w:footnote w:type="continuationSeparator" w:id="0">
    <w:p w14:paraId="0132F4A5" w14:textId="77777777" w:rsidR="006D7535" w:rsidRDefault="006D753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019F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A5A66"/>
    <w:rsid w:val="000C5911"/>
    <w:rsid w:val="000D0680"/>
    <w:rsid w:val="000D680A"/>
    <w:rsid w:val="000E2900"/>
    <w:rsid w:val="000F1B1C"/>
    <w:rsid w:val="000F230C"/>
    <w:rsid w:val="001039CB"/>
    <w:rsid w:val="00105D8B"/>
    <w:rsid w:val="00106D07"/>
    <w:rsid w:val="0012400F"/>
    <w:rsid w:val="001264E8"/>
    <w:rsid w:val="00141857"/>
    <w:rsid w:val="00141AF4"/>
    <w:rsid w:val="00146C37"/>
    <w:rsid w:val="00146F51"/>
    <w:rsid w:val="00153354"/>
    <w:rsid w:val="00155133"/>
    <w:rsid w:val="0018278F"/>
    <w:rsid w:val="00187A3A"/>
    <w:rsid w:val="00187EBF"/>
    <w:rsid w:val="001960FA"/>
    <w:rsid w:val="001A27F5"/>
    <w:rsid w:val="001A6391"/>
    <w:rsid w:val="001B014E"/>
    <w:rsid w:val="001B0EB3"/>
    <w:rsid w:val="001C3440"/>
    <w:rsid w:val="001D49D8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C2011"/>
    <w:rsid w:val="002D2CDE"/>
    <w:rsid w:val="002E7234"/>
    <w:rsid w:val="002F0C48"/>
    <w:rsid w:val="002F426E"/>
    <w:rsid w:val="00300739"/>
    <w:rsid w:val="00301EBE"/>
    <w:rsid w:val="00303D15"/>
    <w:rsid w:val="0032198B"/>
    <w:rsid w:val="003459B6"/>
    <w:rsid w:val="0034714A"/>
    <w:rsid w:val="00373391"/>
    <w:rsid w:val="00374059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43BA9"/>
    <w:rsid w:val="00450FD1"/>
    <w:rsid w:val="00453DC3"/>
    <w:rsid w:val="00455996"/>
    <w:rsid w:val="00460233"/>
    <w:rsid w:val="00465941"/>
    <w:rsid w:val="004822E2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4F1A4E"/>
    <w:rsid w:val="00500E02"/>
    <w:rsid w:val="00501304"/>
    <w:rsid w:val="00541766"/>
    <w:rsid w:val="005452FB"/>
    <w:rsid w:val="00546BF1"/>
    <w:rsid w:val="00553F95"/>
    <w:rsid w:val="00554226"/>
    <w:rsid w:val="00564037"/>
    <w:rsid w:val="00567FEA"/>
    <w:rsid w:val="00574116"/>
    <w:rsid w:val="00582CFA"/>
    <w:rsid w:val="00595224"/>
    <w:rsid w:val="005A3D85"/>
    <w:rsid w:val="005B4643"/>
    <w:rsid w:val="005B62F6"/>
    <w:rsid w:val="005C1412"/>
    <w:rsid w:val="005C160B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878DE"/>
    <w:rsid w:val="0069204F"/>
    <w:rsid w:val="00694B43"/>
    <w:rsid w:val="006A2773"/>
    <w:rsid w:val="006A52E9"/>
    <w:rsid w:val="006B3682"/>
    <w:rsid w:val="006B5A9C"/>
    <w:rsid w:val="006D194E"/>
    <w:rsid w:val="006D7535"/>
    <w:rsid w:val="006E7055"/>
    <w:rsid w:val="006E76A4"/>
    <w:rsid w:val="00703ACD"/>
    <w:rsid w:val="00715B0F"/>
    <w:rsid w:val="007173C1"/>
    <w:rsid w:val="00720614"/>
    <w:rsid w:val="00724E3C"/>
    <w:rsid w:val="00731590"/>
    <w:rsid w:val="007360CD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5B5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81C"/>
    <w:rsid w:val="00995B35"/>
    <w:rsid w:val="009A6E95"/>
    <w:rsid w:val="009D5FB8"/>
    <w:rsid w:val="009F5973"/>
    <w:rsid w:val="00A00865"/>
    <w:rsid w:val="00A05AC3"/>
    <w:rsid w:val="00A17E8C"/>
    <w:rsid w:val="00A259B9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07E12"/>
    <w:rsid w:val="00C2782F"/>
    <w:rsid w:val="00C34723"/>
    <w:rsid w:val="00C42497"/>
    <w:rsid w:val="00C46D38"/>
    <w:rsid w:val="00C51DDD"/>
    <w:rsid w:val="00C53812"/>
    <w:rsid w:val="00C55018"/>
    <w:rsid w:val="00C55425"/>
    <w:rsid w:val="00C5638F"/>
    <w:rsid w:val="00C74A83"/>
    <w:rsid w:val="00C7589B"/>
    <w:rsid w:val="00C83231"/>
    <w:rsid w:val="00C8558B"/>
    <w:rsid w:val="00C858AC"/>
    <w:rsid w:val="00C85D3A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32036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554D"/>
    <w:rsid w:val="00DB2DD6"/>
    <w:rsid w:val="00DB3210"/>
    <w:rsid w:val="00DC1FDE"/>
    <w:rsid w:val="00DC221C"/>
    <w:rsid w:val="00DC2EFA"/>
    <w:rsid w:val="00DC4845"/>
    <w:rsid w:val="00DC6E9A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61413"/>
    <w:rsid w:val="00E70CDA"/>
    <w:rsid w:val="00E80BAD"/>
    <w:rsid w:val="00E86D09"/>
    <w:rsid w:val="00E909C6"/>
    <w:rsid w:val="00E92071"/>
    <w:rsid w:val="00E930F5"/>
    <w:rsid w:val="00EC1476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E7650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eop">
    <w:name w:val="eop"/>
    <w:basedOn w:val="DefaultParagraphFont"/>
    <w:rsid w:val="00A17E8C"/>
  </w:style>
  <w:style w:type="character" w:customStyle="1" w:styleId="superscript">
    <w:name w:val="superscript"/>
    <w:basedOn w:val="DefaultParagraphFont"/>
    <w:rsid w:val="00A17E8C"/>
  </w:style>
  <w:style w:type="paragraph" w:styleId="FootnoteText">
    <w:name w:val="footnote text"/>
    <w:basedOn w:val="Normal"/>
    <w:link w:val="FootnoteTextChar"/>
    <w:uiPriority w:val="99"/>
    <w:unhideWhenUsed/>
    <w:rsid w:val="002C201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0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0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2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2024-06-10T19:34:00Z</cp:lastPrinted>
  <dcterms:created xsi:type="dcterms:W3CDTF">2024-06-10T19:34:00Z</dcterms:created>
  <dcterms:modified xsi:type="dcterms:W3CDTF">2024-06-10T19:35:00Z</dcterms:modified>
</cp:coreProperties>
</file>