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AF4A0CF" w:rsidR="001E5E43" w:rsidRPr="002921F8" w:rsidRDefault="003C45B7" w:rsidP="002921F8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2921F8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5B411146" wp14:editId="2DD77C02">
            <wp:extent cx="1828226" cy="1244600"/>
            <wp:effectExtent l="0" t="0" r="635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90" cy="14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B8AC" w14:textId="25F6930B" w:rsidR="00F245A5" w:rsidRPr="002921F8" w:rsidRDefault="00F245A5" w:rsidP="002921F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6CA666A0" w14:textId="56CB9E77" w:rsidR="002921F8" w:rsidRPr="002921F8" w:rsidRDefault="002921F8" w:rsidP="002921F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921F8">
        <w:rPr>
          <w:rFonts w:ascii="Garamond" w:hAnsi="Garamond"/>
          <w:b/>
          <w:sz w:val="21"/>
          <w:szCs w:val="21"/>
          <w:lang w:val="es-ES" w:eastAsia="es"/>
        </w:rPr>
        <w:t>7 de julio de 2024 – Pentecostés 7 (B)</w:t>
      </w:r>
    </w:p>
    <w:p w14:paraId="46BBF6CB" w14:textId="6E73B219" w:rsidR="002921F8" w:rsidRPr="002921F8" w:rsidRDefault="002921F8" w:rsidP="002921F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921F8">
        <w:rPr>
          <w:rFonts w:ascii="Garamond" w:hAnsi="Garamond"/>
          <w:b/>
          <w:sz w:val="21"/>
          <w:szCs w:val="21"/>
          <w:lang w:val="es-ES" w:eastAsia="es"/>
        </w:rPr>
        <w:t>Su Guía sobre la DFMS, Parte 6</w:t>
      </w:r>
    </w:p>
    <w:p w14:paraId="33F7AE87" w14:textId="77777777" w:rsidR="002921F8" w:rsidRPr="002921F8" w:rsidRDefault="002921F8" w:rsidP="002921F8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3FEF3048" w14:textId="77777777" w:rsidR="002921F8" w:rsidRPr="002921F8" w:rsidRDefault="002921F8" w:rsidP="002921F8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  <w:r w:rsidRPr="002921F8">
        <w:rPr>
          <w:rFonts w:ascii="Garamond" w:hAnsi="Garamond"/>
          <w:bCs/>
          <w:i/>
          <w:iCs/>
          <w:sz w:val="21"/>
          <w:szCs w:val="21"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</w:t>
      </w:r>
      <w:proofErr w:type="spellStart"/>
      <w:r w:rsidRPr="002921F8">
        <w:rPr>
          <w:rFonts w:ascii="Garamond" w:hAnsi="Garamond"/>
          <w:bCs/>
          <w:i/>
          <w:iCs/>
          <w:sz w:val="21"/>
          <w:szCs w:val="21"/>
          <w:lang w:val="es-ES" w:eastAsia="es"/>
        </w:rPr>
        <w:t>tecguide</w:t>
      </w:r>
      <w:proofErr w:type="spellEnd"/>
      <w:r w:rsidRPr="002921F8">
        <w:rPr>
          <w:rFonts w:ascii="Garamond" w:hAnsi="Garamond"/>
          <w:bCs/>
          <w:i/>
          <w:iCs/>
          <w:sz w:val="21"/>
          <w:szCs w:val="21"/>
          <w:lang w:val="es-ES" w:eastAsia="es"/>
        </w:rPr>
        <w:t>.</w:t>
      </w:r>
    </w:p>
    <w:p w14:paraId="561C1FAF" w14:textId="77777777" w:rsidR="002921F8" w:rsidRPr="002921F8" w:rsidRDefault="002921F8" w:rsidP="002921F8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0FF85B23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 xml:space="preserve">A los episcopales nos apasiona proclamar la Buena Noticia de Jesucristo con nuestras palabras y acciones. De hecho, todos los episcopales bautizados hemos jurado proclamar con nuestras palabras y nuestras vidas la Buena Noticia amorosa, liberadora y vivificante de Jesucristo. A través de la práctica espiritual de la evangelización buscamos, nombramos y celebramos la presencia amorosa de Jesús en las historias de todas las personas para luego invitar a todos a hacer más. Infórmese sobre nuestras iniciativas de </w:t>
      </w: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Evangelización</w:t>
      </w: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>.</w:t>
      </w:r>
      <w:r w:rsidRPr="00C85D3A">
        <w:rPr>
          <w:rFonts w:ascii="Garamond" w:hAnsi="Garamond"/>
          <w:bCs/>
          <w:noProof/>
          <w:sz w:val="21"/>
          <w:szCs w:val="21"/>
          <w:lang w:val="en-US" w:eastAsia="es"/>
        </w:rPr>
        <w:t> </w:t>
      </w:r>
    </w:p>
    <w:p w14:paraId="45CD0A08" w14:textId="33A8815B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n-US" w:eastAsia="es"/>
        </w:rPr>
      </w:pPr>
      <w:r w:rsidRPr="002921F8">
        <w:rPr>
          <w:rFonts w:ascii="Garamond" w:hAnsi="Garamond"/>
          <w:b/>
          <w:bCs/>
          <w:noProof/>
          <w:sz w:val="21"/>
          <w:szCs w:val="21"/>
          <w:lang w:val="es-ES" w:eastAsia="es"/>
        </w:rPr>
        <w:drawing>
          <wp:anchor distT="0" distB="0" distL="114300" distR="114300" simplePos="0" relativeHeight="251659264" behindDoc="0" locked="0" layoutInCell="1" allowOverlap="1" wp14:anchorId="0B00FEA0" wp14:editId="0DF5ECF8">
            <wp:simplePos x="0" y="0"/>
            <wp:positionH relativeFrom="column">
              <wp:posOffset>6350</wp:posOffset>
            </wp:positionH>
            <wp:positionV relativeFrom="paragraph">
              <wp:posOffset>69226</wp:posOffset>
            </wp:positionV>
            <wp:extent cx="1143000" cy="1143000"/>
            <wp:effectExtent l="0" t="0" r="0" b="0"/>
            <wp:wrapSquare wrapText="bothSides"/>
            <wp:docPr id="1403301642" name="Picture 1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301642" name="Picture 1" descr="A qr code on a green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Participe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en "Centrado: Una experiencia de discipulado cristiano" que capacita a los laicos, transforma vidas y hace crecer las comunidades cristianas.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6606B736" w14:textId="4DCFB03A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Cree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un pequeño grupo para trabajar en Evangelizando con Entusiasmo, una asociación entre la Iglesia Episcopal y el Seminario Teológico de Virginia.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2AAF7872" w14:textId="39FA7C0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Únase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al movimiento episcopal de ministerios agrarios y a los Jardines de Buenas Noticias.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28AC817C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Sumérjase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en el Kit de Herramientas de Evangelización, que expone la filosofía y la práctica espiritual de la evangelización episcopal.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7CF0443D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Organice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o asista a un avivamiento episcopal en su diócesis.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2876E254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Cs/>
          <w:noProof/>
          <w:sz w:val="21"/>
          <w:szCs w:val="21"/>
          <w:lang w:val="en-US" w:eastAsia="es"/>
        </w:rPr>
        <w:t> </w:t>
      </w:r>
    </w:p>
    <w:p w14:paraId="78A34AE1" w14:textId="77777777" w:rsidR="002921F8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s-E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La Oficina del Tesorero</w:t>
      </w: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 xml:space="preserve"> administra la tesorería operativa y los activos a largo plazo de la iglesia, incluida la cartera de dotaciones y los fideicomisos </w:t>
      </w:r>
    </w:p>
    <w:p w14:paraId="22722F7D" w14:textId="77777777" w:rsidR="002921F8" w:rsidRPr="002921F8" w:rsidRDefault="002921F8" w:rsidP="002921F8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2921F8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32245DDF" wp14:editId="3831FD11">
            <wp:extent cx="1828226" cy="1244600"/>
            <wp:effectExtent l="0" t="0" r="635" b="0"/>
            <wp:docPr id="1219363161" name="Picture 1219363161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90" cy="14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4A182" w14:textId="77777777" w:rsidR="002921F8" w:rsidRPr="002921F8" w:rsidRDefault="002921F8" w:rsidP="002921F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0E04BC91" w14:textId="77777777" w:rsidR="002921F8" w:rsidRPr="002921F8" w:rsidRDefault="002921F8" w:rsidP="002921F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921F8">
        <w:rPr>
          <w:rFonts w:ascii="Garamond" w:hAnsi="Garamond"/>
          <w:b/>
          <w:sz w:val="21"/>
          <w:szCs w:val="21"/>
          <w:lang w:val="es-ES" w:eastAsia="es"/>
        </w:rPr>
        <w:t>7 de julio de 2024 – Pentecostés 7 (B)</w:t>
      </w:r>
    </w:p>
    <w:p w14:paraId="66C2ACF6" w14:textId="77777777" w:rsidR="002921F8" w:rsidRPr="002921F8" w:rsidRDefault="002921F8" w:rsidP="002921F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921F8">
        <w:rPr>
          <w:rFonts w:ascii="Garamond" w:hAnsi="Garamond"/>
          <w:b/>
          <w:sz w:val="21"/>
          <w:szCs w:val="21"/>
          <w:lang w:val="es-ES" w:eastAsia="es"/>
        </w:rPr>
        <w:t>Su Guía sobre la DFMS, Parte 6</w:t>
      </w:r>
    </w:p>
    <w:p w14:paraId="5572529A" w14:textId="77777777" w:rsidR="002921F8" w:rsidRPr="002921F8" w:rsidRDefault="002921F8" w:rsidP="002921F8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1DD7B3BE" w14:textId="77777777" w:rsidR="002921F8" w:rsidRPr="002921F8" w:rsidRDefault="002921F8" w:rsidP="002921F8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  <w:r w:rsidRPr="002921F8">
        <w:rPr>
          <w:rFonts w:ascii="Garamond" w:hAnsi="Garamond"/>
          <w:bCs/>
          <w:i/>
          <w:iCs/>
          <w:sz w:val="21"/>
          <w:szCs w:val="21"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</w:t>
      </w:r>
      <w:proofErr w:type="spellStart"/>
      <w:r w:rsidRPr="002921F8">
        <w:rPr>
          <w:rFonts w:ascii="Garamond" w:hAnsi="Garamond"/>
          <w:bCs/>
          <w:i/>
          <w:iCs/>
          <w:sz w:val="21"/>
          <w:szCs w:val="21"/>
          <w:lang w:val="es-ES" w:eastAsia="es"/>
        </w:rPr>
        <w:t>tecguide</w:t>
      </w:r>
      <w:proofErr w:type="spellEnd"/>
      <w:r w:rsidRPr="002921F8">
        <w:rPr>
          <w:rFonts w:ascii="Garamond" w:hAnsi="Garamond"/>
          <w:bCs/>
          <w:i/>
          <w:iCs/>
          <w:sz w:val="21"/>
          <w:szCs w:val="21"/>
          <w:lang w:val="es-ES" w:eastAsia="es"/>
        </w:rPr>
        <w:t>.</w:t>
      </w:r>
    </w:p>
    <w:p w14:paraId="771732AC" w14:textId="77777777" w:rsidR="002921F8" w:rsidRPr="002921F8" w:rsidRDefault="002921F8" w:rsidP="002921F8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4FFFE898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 xml:space="preserve">A los episcopales nos apasiona proclamar la Buena Noticia de Jesucristo con nuestras palabras y acciones. De hecho, todos los episcopales bautizados hemos jurado proclamar con nuestras palabras y nuestras vidas la Buena Noticia amorosa, liberadora y vivificante de Jesucristo. A través de la práctica espiritual de la evangelización buscamos, nombramos y celebramos la presencia amorosa de Jesús en las historias de todas las personas para luego invitar a todos a hacer más. Infórmese sobre nuestras iniciativas de </w:t>
      </w: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Evangelización</w:t>
      </w: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>.</w:t>
      </w:r>
      <w:r w:rsidRPr="00C85D3A">
        <w:rPr>
          <w:rFonts w:ascii="Garamond" w:hAnsi="Garamond"/>
          <w:bCs/>
          <w:noProof/>
          <w:sz w:val="21"/>
          <w:szCs w:val="21"/>
          <w:lang w:val="en-US" w:eastAsia="es"/>
        </w:rPr>
        <w:t> </w:t>
      </w:r>
    </w:p>
    <w:p w14:paraId="278AEFA7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n-US" w:eastAsia="es"/>
        </w:rPr>
      </w:pPr>
      <w:r w:rsidRPr="002921F8">
        <w:rPr>
          <w:rFonts w:ascii="Garamond" w:hAnsi="Garamond"/>
          <w:b/>
          <w:bCs/>
          <w:noProof/>
          <w:sz w:val="21"/>
          <w:szCs w:val="21"/>
          <w:lang w:val="es-ES" w:eastAsia="es"/>
        </w:rPr>
        <w:drawing>
          <wp:anchor distT="0" distB="0" distL="114300" distR="114300" simplePos="0" relativeHeight="251663360" behindDoc="0" locked="0" layoutInCell="1" allowOverlap="1" wp14:anchorId="70C652D5" wp14:editId="0364B789">
            <wp:simplePos x="0" y="0"/>
            <wp:positionH relativeFrom="column">
              <wp:posOffset>6350</wp:posOffset>
            </wp:positionH>
            <wp:positionV relativeFrom="paragraph">
              <wp:posOffset>69226</wp:posOffset>
            </wp:positionV>
            <wp:extent cx="1143000" cy="1143000"/>
            <wp:effectExtent l="0" t="0" r="0" b="0"/>
            <wp:wrapSquare wrapText="bothSides"/>
            <wp:docPr id="1146016400" name="Picture 1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301642" name="Picture 1" descr="A qr code on a green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Participe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en "Centrado: Una experiencia de discipulado cristiano" que capacita a los laicos, transforma vidas y hace crecer las comunidades cristianas.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1818AABE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Cree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un pequeño grupo para trabajar en Evangelizando con Entusiasmo, una asociación entre la Iglesia Episcopal y el Seminario Teológico de Virginia.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055B0309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Únase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al movimiento episcopal de ministerios agrarios y a los Jardines de Buenas Noticias.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0F9012BD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Sumérjase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en el Kit de Herramientas de Evangelización, que expone la filosofía y la práctica espiritual de la evangelización episcopal.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252BA56B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Organice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o asista a un avivamiento episcopal en su diócesis.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1675BBA9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Cs/>
          <w:noProof/>
          <w:sz w:val="21"/>
          <w:szCs w:val="21"/>
          <w:lang w:val="en-US" w:eastAsia="es"/>
        </w:rPr>
        <w:t> </w:t>
      </w:r>
    </w:p>
    <w:p w14:paraId="3DAD084E" w14:textId="77777777" w:rsidR="002921F8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s-E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La Oficina del Tesorero</w:t>
      </w: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 xml:space="preserve"> administra la tesorería operativa y los activos a largo plazo de la iglesia, incluida la cartera de dotaciones y los fideicomisos </w:t>
      </w:r>
    </w:p>
    <w:p w14:paraId="66E27C05" w14:textId="77777777" w:rsidR="002921F8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s-ES" w:eastAsia="es"/>
        </w:rPr>
      </w:pPr>
    </w:p>
    <w:p w14:paraId="76DDFC2C" w14:textId="77777777" w:rsidR="002921F8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s-ES" w:eastAsia="es"/>
        </w:rPr>
      </w:pPr>
    </w:p>
    <w:p w14:paraId="73D58841" w14:textId="19BCB0F9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 xml:space="preserve">benéficos; supervisa la administración y gestión del presupuesto trienal; y administra las inversiones socialmente responsables de la iglesia, incluidos los préstamos para la Justicia Económica, los préstamos para refugiados y el voto corporativo por delegación. </w:t>
      </w: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La Oficina del Contralor</w:t>
      </w: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 xml:space="preserve"> registra y procesa todas las transacciones financieras de la iglesia; ayuda al tesorero a elaborar y supervisar los presupuestos; trabaja con los auditores independientes de la iglesia para implementar los controles adecuados para salvaguardar los activos y recursos de la iglesia; y dirige la auditoría anual de los estados financieros en coordinación con los auditores independientes.</w:t>
      </w:r>
      <w:r w:rsidRPr="00C85D3A">
        <w:rPr>
          <w:rFonts w:ascii="Garamond" w:hAnsi="Garamond"/>
          <w:bCs/>
          <w:noProof/>
          <w:sz w:val="21"/>
          <w:szCs w:val="21"/>
          <w:lang w:val="en-US" w:eastAsia="es"/>
        </w:rPr>
        <w:t> </w:t>
      </w:r>
    </w:p>
    <w:p w14:paraId="61D91A5A" w14:textId="3634507D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2921F8">
        <w:rPr>
          <w:rFonts w:ascii="Garamond" w:hAnsi="Garamond"/>
          <w:b/>
          <w:bCs/>
          <w:noProof/>
          <w:sz w:val="21"/>
          <w:szCs w:val="21"/>
          <w:lang w:val="es-ES" w:eastAsia="es"/>
        </w:rPr>
        <w:drawing>
          <wp:anchor distT="0" distB="0" distL="114300" distR="114300" simplePos="0" relativeHeight="251660288" behindDoc="0" locked="0" layoutInCell="1" allowOverlap="1" wp14:anchorId="481C4784" wp14:editId="423FAB18">
            <wp:simplePos x="0" y="0"/>
            <wp:positionH relativeFrom="column">
              <wp:posOffset>45085</wp:posOffset>
            </wp:positionH>
            <wp:positionV relativeFrom="paragraph">
              <wp:posOffset>22031</wp:posOffset>
            </wp:positionV>
            <wp:extent cx="1143000" cy="1143000"/>
            <wp:effectExtent l="0" t="0" r="0" b="0"/>
            <wp:wrapSquare wrapText="bothSides"/>
            <wp:docPr id="93602425" name="Picture 2" descr="A qr code with a shield and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02425" name="Picture 2" descr="A qr code with a shield and shield on 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Consulte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nuestra información sobre inversiones socialmente responsables.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60D4C862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Encuentre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oportunidades de becas y subvenciones disponibles para episcopales.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5E1841B3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Invierta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con la Sociedad Misionera Nacional y Extranjera.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639D51A8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Consulte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nuestro Manual de Métodos de Negocios en los Asuntos de la Iglesia.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25528DDF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Cs/>
          <w:noProof/>
          <w:sz w:val="21"/>
          <w:szCs w:val="21"/>
          <w:lang w:val="en-US" w:eastAsia="es"/>
        </w:rPr>
        <w:t> </w:t>
      </w:r>
    </w:p>
    <w:p w14:paraId="6B1976CE" w14:textId="5161185C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 xml:space="preserve">Asociarse con el mundo de Dios para compartir el amor de Jesús. </w:t>
      </w: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La Oficina de Asociaciones Mundiales</w:t>
      </w: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 xml:space="preserve"> busca construir, nutrir e inspirar relaciones entre la Iglesia Episcopal, la Comunión Anglicana y la comunidad global. Fundamentada en el pacto bautismal, la Oficina de Asociaciones Mundiales ofrece conexiones, recursos y oportunidades para la oración, el compañerismo y la defensa, con el fin de fortalecer el compromiso de misión global de la iglesia en nuestras relaciones con la Comunión Anglicana, las Naciones Unidas y las organizaciones ecuménicas e interreligiosas.</w:t>
      </w:r>
      <w:r w:rsidRPr="00C85D3A">
        <w:rPr>
          <w:rFonts w:ascii="Garamond" w:hAnsi="Garamond"/>
          <w:bCs/>
          <w:noProof/>
          <w:sz w:val="21"/>
          <w:szCs w:val="21"/>
          <w:lang w:val="en-US" w:eastAsia="es"/>
        </w:rPr>
        <w:t> </w:t>
      </w:r>
    </w:p>
    <w:p w14:paraId="4AEFB206" w14:textId="5A8EFADF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Consulte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el Kit de Herramientas Digitales de Misión Global para uso individual, de pequeños grupos, congregaciones y diócesis.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688D6D50" w14:textId="253C06C2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2921F8">
        <w:rPr>
          <w:rFonts w:ascii="Garamond" w:hAnsi="Garamond"/>
          <w:b/>
          <w:bCs/>
          <w:noProof/>
          <w:sz w:val="21"/>
          <w:szCs w:val="21"/>
          <w:lang w:val="es-ES" w:eastAsia="es"/>
        </w:rPr>
        <w:drawing>
          <wp:anchor distT="0" distB="0" distL="114300" distR="114300" simplePos="0" relativeHeight="251661312" behindDoc="0" locked="0" layoutInCell="1" allowOverlap="1" wp14:anchorId="4773236F" wp14:editId="29F30CB7">
            <wp:simplePos x="0" y="0"/>
            <wp:positionH relativeFrom="column">
              <wp:posOffset>5715</wp:posOffset>
            </wp:positionH>
            <wp:positionV relativeFrom="paragraph">
              <wp:posOffset>22588</wp:posOffset>
            </wp:positionV>
            <wp:extent cx="1143000" cy="1143000"/>
            <wp:effectExtent l="0" t="0" r="0" b="0"/>
            <wp:wrapSquare wrapText="bothSides"/>
            <wp:docPr id="1204743498" name="Picture 3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743498" name="Picture 3" descr="A qr code on a blu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Utilice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"Convertirse en un Mundo donde el Amor es el Camino", un estudio de cuatro semanas para personas y grupos interesados en la misión mundial.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14A78DCD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Lea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las historias de los encargados de asociaciones, misioneros y otros, mientras viajan y construyen relaciones en toda la Comunión Anglicana mundial.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7AF7AEFC" w14:textId="77777777" w:rsidR="002921F8" w:rsidRPr="002921F8" w:rsidRDefault="002921F8" w:rsidP="002921F8">
      <w:pPr>
        <w:spacing w:after="0" w:line="240" w:lineRule="auto"/>
        <w:textAlignment w:val="baseline"/>
        <w:rPr>
          <w:rFonts w:ascii="Garamond" w:hAnsi="Garamond" w:cs="Times New Roman"/>
          <w:noProof/>
          <w:sz w:val="21"/>
          <w:szCs w:val="21"/>
          <w:lang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Participe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en nuestros programas en las Naciones Unidas.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348BB8A8" w14:textId="368D7AA2" w:rsidR="005B2D16" w:rsidRDefault="005B2D16" w:rsidP="002921F8">
      <w:pPr>
        <w:spacing w:after="0" w:line="240" w:lineRule="auto"/>
        <w:rPr>
          <w:rFonts w:ascii="Garamond" w:hAnsi="Garamond" w:cs="Segoe UI"/>
          <w:bCs/>
          <w:sz w:val="21"/>
          <w:szCs w:val="21"/>
        </w:rPr>
      </w:pPr>
    </w:p>
    <w:p w14:paraId="6E09E87A" w14:textId="77777777" w:rsidR="002921F8" w:rsidRDefault="002921F8" w:rsidP="002921F8">
      <w:pPr>
        <w:spacing w:after="0" w:line="240" w:lineRule="auto"/>
        <w:rPr>
          <w:rFonts w:ascii="Garamond" w:hAnsi="Garamond" w:cs="Segoe UI"/>
          <w:bCs/>
          <w:sz w:val="21"/>
          <w:szCs w:val="21"/>
        </w:rPr>
      </w:pPr>
    </w:p>
    <w:p w14:paraId="3B55E33F" w14:textId="77777777" w:rsidR="002921F8" w:rsidRDefault="002921F8" w:rsidP="002921F8">
      <w:pPr>
        <w:spacing w:after="0" w:line="240" w:lineRule="auto"/>
        <w:rPr>
          <w:rFonts w:ascii="Garamond" w:hAnsi="Garamond" w:cs="Segoe UI"/>
          <w:bCs/>
          <w:sz w:val="21"/>
          <w:szCs w:val="21"/>
        </w:rPr>
      </w:pPr>
    </w:p>
    <w:p w14:paraId="5CC154A3" w14:textId="77777777" w:rsidR="002921F8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s-ES" w:eastAsia="es"/>
        </w:rPr>
      </w:pPr>
    </w:p>
    <w:p w14:paraId="7FD8D444" w14:textId="77777777" w:rsidR="002921F8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s-ES" w:eastAsia="es"/>
        </w:rPr>
      </w:pPr>
    </w:p>
    <w:p w14:paraId="3C5439DA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 xml:space="preserve">benéficos; supervisa la administración y gestión del presupuesto trienal; y administra las inversiones socialmente responsables de la iglesia, incluidos los préstamos para la Justicia Económica, los préstamos para refugiados y el voto corporativo por delegación. </w:t>
      </w: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La Oficina del Contralor</w:t>
      </w: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 xml:space="preserve"> registra y procesa todas las transacciones financieras de la iglesia; ayuda al tesorero a elaborar y supervisar los presupuestos; trabaja con los auditores independientes de la iglesia para implementar los controles adecuados para salvaguardar los activos y recursos de la iglesia; y dirige la auditoría anual de los estados financieros en coordinación con los auditores independientes.</w:t>
      </w:r>
      <w:r w:rsidRPr="00C85D3A">
        <w:rPr>
          <w:rFonts w:ascii="Garamond" w:hAnsi="Garamond"/>
          <w:bCs/>
          <w:noProof/>
          <w:sz w:val="21"/>
          <w:szCs w:val="21"/>
          <w:lang w:val="en-US" w:eastAsia="es"/>
        </w:rPr>
        <w:t> </w:t>
      </w:r>
    </w:p>
    <w:p w14:paraId="063C317F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2921F8">
        <w:rPr>
          <w:rFonts w:ascii="Garamond" w:hAnsi="Garamond"/>
          <w:b/>
          <w:bCs/>
          <w:noProof/>
          <w:sz w:val="21"/>
          <w:szCs w:val="21"/>
          <w:lang w:val="es-ES" w:eastAsia="es"/>
        </w:rPr>
        <w:drawing>
          <wp:anchor distT="0" distB="0" distL="114300" distR="114300" simplePos="0" relativeHeight="251665408" behindDoc="0" locked="0" layoutInCell="1" allowOverlap="1" wp14:anchorId="1EBB0560" wp14:editId="07C9FF42">
            <wp:simplePos x="0" y="0"/>
            <wp:positionH relativeFrom="column">
              <wp:posOffset>45085</wp:posOffset>
            </wp:positionH>
            <wp:positionV relativeFrom="paragraph">
              <wp:posOffset>22031</wp:posOffset>
            </wp:positionV>
            <wp:extent cx="1143000" cy="1143000"/>
            <wp:effectExtent l="0" t="0" r="0" b="0"/>
            <wp:wrapSquare wrapText="bothSides"/>
            <wp:docPr id="847804837" name="Picture 2" descr="A qr code with a shield and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02425" name="Picture 2" descr="A qr code with a shield and shield on 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Consulte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nuestra información sobre inversiones socialmente responsables.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4E438BAF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Encuentre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oportunidades de becas y subvenciones disponibles para episcopales.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10529B68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Invierta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con la Sociedad Misionera Nacional y Extranjera.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4C20AEA9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Consulte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nuestro Manual de Métodos de Negocios en los Asuntos de la Iglesia.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1CD966FC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Cs/>
          <w:noProof/>
          <w:sz w:val="21"/>
          <w:szCs w:val="21"/>
          <w:lang w:val="en-US" w:eastAsia="es"/>
        </w:rPr>
        <w:t> </w:t>
      </w:r>
    </w:p>
    <w:p w14:paraId="5B508000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bCs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 xml:space="preserve">Asociarse con el mundo de Dios para compartir el amor de Jesús. </w:t>
      </w: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La Oficina de Asociaciones Mundiales</w:t>
      </w:r>
      <w:r w:rsidRPr="00C85D3A">
        <w:rPr>
          <w:rFonts w:ascii="Garamond" w:hAnsi="Garamond"/>
          <w:bCs/>
          <w:noProof/>
          <w:sz w:val="21"/>
          <w:szCs w:val="21"/>
          <w:lang w:val="es-ES" w:eastAsia="es"/>
        </w:rPr>
        <w:t xml:space="preserve"> busca construir, nutrir e inspirar relaciones entre la Iglesia Episcopal, la Comunión Anglicana y la comunidad global. Fundamentada en el pacto bautismal, la Oficina de Asociaciones Mundiales ofrece conexiones, recursos y oportunidades para la oración, el compañerismo y la defensa, con el fin de fortalecer el compromiso de misión global de la iglesia en nuestras relaciones con la Comunión Anglicana, las Naciones Unidas y las organizaciones ecuménicas e interreligiosas.</w:t>
      </w:r>
      <w:r w:rsidRPr="00C85D3A">
        <w:rPr>
          <w:rFonts w:ascii="Garamond" w:hAnsi="Garamond"/>
          <w:bCs/>
          <w:noProof/>
          <w:sz w:val="21"/>
          <w:szCs w:val="21"/>
          <w:lang w:val="en-US" w:eastAsia="es"/>
        </w:rPr>
        <w:t> </w:t>
      </w:r>
    </w:p>
    <w:p w14:paraId="3A4B7184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Consulte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el Kit de Herramientas Digitales de Misión Global para uso individual, de pequeños grupos, congregaciones y diócesis.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7B4EB5E8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2921F8">
        <w:rPr>
          <w:rFonts w:ascii="Garamond" w:hAnsi="Garamond"/>
          <w:b/>
          <w:bCs/>
          <w:noProof/>
          <w:sz w:val="21"/>
          <w:szCs w:val="21"/>
          <w:lang w:val="es-ES" w:eastAsia="es"/>
        </w:rPr>
        <w:drawing>
          <wp:anchor distT="0" distB="0" distL="114300" distR="114300" simplePos="0" relativeHeight="251666432" behindDoc="0" locked="0" layoutInCell="1" allowOverlap="1" wp14:anchorId="6B52301C" wp14:editId="4B0C97A9">
            <wp:simplePos x="0" y="0"/>
            <wp:positionH relativeFrom="column">
              <wp:posOffset>5715</wp:posOffset>
            </wp:positionH>
            <wp:positionV relativeFrom="paragraph">
              <wp:posOffset>22588</wp:posOffset>
            </wp:positionV>
            <wp:extent cx="1143000" cy="1143000"/>
            <wp:effectExtent l="0" t="0" r="0" b="0"/>
            <wp:wrapSquare wrapText="bothSides"/>
            <wp:docPr id="700107585" name="Picture 3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743498" name="Picture 3" descr="A qr code on a blu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Utilice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"Convertirse en un Mundo donde el Amor es el Camino", un estudio de cuatro semanas para personas y grupos interesados en la misión mundial.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15A58723" w14:textId="77777777" w:rsidR="002921F8" w:rsidRPr="00C85D3A" w:rsidRDefault="002921F8" w:rsidP="002921F8">
      <w:pPr>
        <w:spacing w:after="0" w:line="240" w:lineRule="auto"/>
        <w:textAlignment w:val="baseline"/>
        <w:rPr>
          <w:rFonts w:ascii="Garamond" w:hAnsi="Garamond"/>
          <w:noProof/>
          <w:sz w:val="21"/>
          <w:szCs w:val="21"/>
          <w:lang w:val="en-US"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Lea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las historias de los encargados de asociaciones, misioneros y otros, mientras viajan y construyen relaciones en toda la Comunión Anglicana mundial.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0A3DF4F4" w14:textId="77777777" w:rsidR="002921F8" w:rsidRPr="002921F8" w:rsidRDefault="002921F8" w:rsidP="002921F8">
      <w:pPr>
        <w:spacing w:after="0" w:line="240" w:lineRule="auto"/>
        <w:textAlignment w:val="baseline"/>
        <w:rPr>
          <w:rFonts w:ascii="Garamond" w:hAnsi="Garamond" w:cs="Times New Roman"/>
          <w:noProof/>
          <w:sz w:val="21"/>
          <w:szCs w:val="21"/>
          <w:lang w:eastAsia="es"/>
        </w:rPr>
      </w:pPr>
      <w:r w:rsidRPr="00C85D3A">
        <w:rPr>
          <w:rFonts w:ascii="Garamond" w:hAnsi="Garamond"/>
          <w:b/>
          <w:bCs/>
          <w:noProof/>
          <w:sz w:val="21"/>
          <w:szCs w:val="21"/>
          <w:lang w:val="es-ES" w:eastAsia="es"/>
        </w:rPr>
        <w:t>Participe</w:t>
      </w:r>
      <w:r w:rsidRPr="00C85D3A">
        <w:rPr>
          <w:rFonts w:ascii="Garamond" w:hAnsi="Garamond"/>
          <w:noProof/>
          <w:sz w:val="21"/>
          <w:szCs w:val="21"/>
          <w:lang w:val="es-ES" w:eastAsia="es"/>
        </w:rPr>
        <w:t xml:space="preserve"> en nuestros programas en las Naciones Unidas.</w:t>
      </w:r>
      <w:r w:rsidRPr="00C85D3A">
        <w:rPr>
          <w:rFonts w:ascii="Garamond" w:hAnsi="Garamond"/>
          <w:noProof/>
          <w:sz w:val="21"/>
          <w:szCs w:val="21"/>
          <w:lang w:val="en-US" w:eastAsia="es"/>
        </w:rPr>
        <w:t> </w:t>
      </w:r>
    </w:p>
    <w:p w14:paraId="05EAE0B4" w14:textId="77777777" w:rsidR="002921F8" w:rsidRPr="002921F8" w:rsidRDefault="002921F8" w:rsidP="002921F8">
      <w:pPr>
        <w:spacing w:after="0" w:line="240" w:lineRule="auto"/>
        <w:rPr>
          <w:rFonts w:ascii="Garamond" w:hAnsi="Garamond" w:cs="Segoe UI"/>
          <w:bCs/>
          <w:sz w:val="21"/>
          <w:szCs w:val="21"/>
        </w:rPr>
      </w:pPr>
    </w:p>
    <w:p w14:paraId="1F09F9D0" w14:textId="77777777" w:rsidR="002921F8" w:rsidRPr="002921F8" w:rsidRDefault="002921F8" w:rsidP="002921F8">
      <w:pPr>
        <w:spacing w:after="0" w:line="240" w:lineRule="auto"/>
        <w:rPr>
          <w:rFonts w:ascii="Garamond" w:hAnsi="Garamond" w:cs="Segoe UI"/>
          <w:bCs/>
          <w:sz w:val="21"/>
          <w:szCs w:val="21"/>
        </w:rPr>
      </w:pPr>
    </w:p>
    <w:sectPr w:rsidR="002921F8" w:rsidRPr="002921F8" w:rsidSect="00FB2F70">
      <w:footerReference w:type="default" r:id="rId11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1425" w14:textId="77777777" w:rsidR="00F01DAC" w:rsidRDefault="00F01DAC" w:rsidP="005040FC">
      <w:r>
        <w:separator/>
      </w:r>
    </w:p>
  </w:endnote>
  <w:endnote w:type="continuationSeparator" w:id="0">
    <w:p w14:paraId="130CB035" w14:textId="77777777" w:rsidR="00F01DAC" w:rsidRDefault="00F01DAC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2D9499EF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18F4" w14:textId="77777777" w:rsidR="00F01DAC" w:rsidRDefault="00F01DAC" w:rsidP="005040FC">
      <w:r>
        <w:separator/>
      </w:r>
    </w:p>
  </w:footnote>
  <w:footnote w:type="continuationSeparator" w:id="0">
    <w:p w14:paraId="5BD774F0" w14:textId="77777777" w:rsidR="00F01DAC" w:rsidRDefault="00F01DAC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6"/>
  </w:num>
  <w:num w:numId="3" w16cid:durableId="1540705237">
    <w:abstractNumId w:val="3"/>
  </w:num>
  <w:num w:numId="4" w16cid:durableId="733234300">
    <w:abstractNumId w:val="20"/>
  </w:num>
  <w:num w:numId="5" w16cid:durableId="323897012">
    <w:abstractNumId w:val="5"/>
  </w:num>
  <w:num w:numId="6" w16cid:durableId="417992175">
    <w:abstractNumId w:val="22"/>
  </w:num>
  <w:num w:numId="7" w16cid:durableId="776415095">
    <w:abstractNumId w:val="8"/>
  </w:num>
  <w:num w:numId="8" w16cid:durableId="913245787">
    <w:abstractNumId w:val="14"/>
  </w:num>
  <w:num w:numId="9" w16cid:durableId="1310591580">
    <w:abstractNumId w:val="6"/>
  </w:num>
  <w:num w:numId="10" w16cid:durableId="1926570844">
    <w:abstractNumId w:val="11"/>
  </w:num>
  <w:num w:numId="11" w16cid:durableId="1006324194">
    <w:abstractNumId w:val="15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7"/>
  </w:num>
  <w:num w:numId="17" w16cid:durableId="1224020728">
    <w:abstractNumId w:val="18"/>
  </w:num>
  <w:num w:numId="18" w16cid:durableId="644548409">
    <w:abstractNumId w:val="4"/>
  </w:num>
  <w:num w:numId="19" w16cid:durableId="1644968002">
    <w:abstractNumId w:val="21"/>
  </w:num>
  <w:num w:numId="20" w16cid:durableId="1669168390">
    <w:abstractNumId w:val="23"/>
  </w:num>
  <w:num w:numId="21" w16cid:durableId="222759561">
    <w:abstractNumId w:val="24"/>
  </w:num>
  <w:num w:numId="22" w16cid:durableId="102002438">
    <w:abstractNumId w:val="12"/>
  </w:num>
  <w:num w:numId="23" w16cid:durableId="284775799">
    <w:abstractNumId w:val="19"/>
  </w:num>
  <w:num w:numId="24" w16cid:durableId="30882937">
    <w:abstractNumId w:val="10"/>
  </w:num>
  <w:num w:numId="25" w16cid:durableId="697195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74CA"/>
    <w:rsid w:val="00034389"/>
    <w:rsid w:val="0003521E"/>
    <w:rsid w:val="00037CF1"/>
    <w:rsid w:val="00051D8C"/>
    <w:rsid w:val="00053486"/>
    <w:rsid w:val="00054878"/>
    <w:rsid w:val="000649BA"/>
    <w:rsid w:val="00070A43"/>
    <w:rsid w:val="0007357C"/>
    <w:rsid w:val="000932EA"/>
    <w:rsid w:val="0009398F"/>
    <w:rsid w:val="00095B52"/>
    <w:rsid w:val="000B17A3"/>
    <w:rsid w:val="000B5A3A"/>
    <w:rsid w:val="000C5CA7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55133"/>
    <w:rsid w:val="00181B27"/>
    <w:rsid w:val="00187CCD"/>
    <w:rsid w:val="00197DC4"/>
    <w:rsid w:val="001B2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654A4"/>
    <w:rsid w:val="00275099"/>
    <w:rsid w:val="00276726"/>
    <w:rsid w:val="00277644"/>
    <w:rsid w:val="00290470"/>
    <w:rsid w:val="002921F8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447B"/>
    <w:rsid w:val="0030471D"/>
    <w:rsid w:val="0031667B"/>
    <w:rsid w:val="00321B81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150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71422"/>
    <w:rsid w:val="00575CFC"/>
    <w:rsid w:val="0058412D"/>
    <w:rsid w:val="005A0A97"/>
    <w:rsid w:val="005A47CC"/>
    <w:rsid w:val="005A5A36"/>
    <w:rsid w:val="005A6C9B"/>
    <w:rsid w:val="005B01B4"/>
    <w:rsid w:val="005B2D16"/>
    <w:rsid w:val="005B6648"/>
    <w:rsid w:val="005B6C32"/>
    <w:rsid w:val="005C1412"/>
    <w:rsid w:val="005C31F7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6E67FC"/>
    <w:rsid w:val="006E7055"/>
    <w:rsid w:val="00705A4E"/>
    <w:rsid w:val="00707439"/>
    <w:rsid w:val="007157BA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084E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B0669"/>
    <w:rsid w:val="008C042E"/>
    <w:rsid w:val="008E2805"/>
    <w:rsid w:val="008F7ABC"/>
    <w:rsid w:val="009156DE"/>
    <w:rsid w:val="00916DE1"/>
    <w:rsid w:val="0092601A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4251"/>
    <w:rsid w:val="009A7397"/>
    <w:rsid w:val="009B1F0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0FC2"/>
    <w:rsid w:val="00AA51E0"/>
    <w:rsid w:val="00AB6F91"/>
    <w:rsid w:val="00AB7248"/>
    <w:rsid w:val="00AD1CD3"/>
    <w:rsid w:val="00AE25C7"/>
    <w:rsid w:val="00AE7BD0"/>
    <w:rsid w:val="00AE7BE6"/>
    <w:rsid w:val="00AF0737"/>
    <w:rsid w:val="00AF6167"/>
    <w:rsid w:val="00AF64F8"/>
    <w:rsid w:val="00AF7FC9"/>
    <w:rsid w:val="00B014D7"/>
    <w:rsid w:val="00B01E63"/>
    <w:rsid w:val="00B1638B"/>
    <w:rsid w:val="00B241AF"/>
    <w:rsid w:val="00B2490E"/>
    <w:rsid w:val="00B249B0"/>
    <w:rsid w:val="00B42A60"/>
    <w:rsid w:val="00B42E07"/>
    <w:rsid w:val="00B516C0"/>
    <w:rsid w:val="00B530C5"/>
    <w:rsid w:val="00B63849"/>
    <w:rsid w:val="00B7156C"/>
    <w:rsid w:val="00B813CD"/>
    <w:rsid w:val="00B82C4C"/>
    <w:rsid w:val="00B902FE"/>
    <w:rsid w:val="00B907C0"/>
    <w:rsid w:val="00BA0B74"/>
    <w:rsid w:val="00BA337C"/>
    <w:rsid w:val="00BB1F68"/>
    <w:rsid w:val="00BC351D"/>
    <w:rsid w:val="00BF0FBC"/>
    <w:rsid w:val="00BF20E2"/>
    <w:rsid w:val="00BF59E2"/>
    <w:rsid w:val="00BF7A3C"/>
    <w:rsid w:val="00C0753F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86A6F"/>
    <w:rsid w:val="00C86AC5"/>
    <w:rsid w:val="00C921BB"/>
    <w:rsid w:val="00C92B72"/>
    <w:rsid w:val="00C94763"/>
    <w:rsid w:val="00C9600D"/>
    <w:rsid w:val="00CB3010"/>
    <w:rsid w:val="00CC103A"/>
    <w:rsid w:val="00CC27DA"/>
    <w:rsid w:val="00CC2C83"/>
    <w:rsid w:val="00CC36E0"/>
    <w:rsid w:val="00CC7769"/>
    <w:rsid w:val="00CE2A01"/>
    <w:rsid w:val="00CE5C23"/>
    <w:rsid w:val="00CE6CB2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B7431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C37A7"/>
    <w:rsid w:val="00ED2693"/>
    <w:rsid w:val="00EE479A"/>
    <w:rsid w:val="00EE6130"/>
    <w:rsid w:val="00EE69DA"/>
    <w:rsid w:val="00EF221A"/>
    <w:rsid w:val="00F01DAC"/>
    <w:rsid w:val="00F07A5D"/>
    <w:rsid w:val="00F10BF6"/>
    <w:rsid w:val="00F245A5"/>
    <w:rsid w:val="00F24A3B"/>
    <w:rsid w:val="00F37EFA"/>
    <w:rsid w:val="00F4346C"/>
    <w:rsid w:val="00F50DF4"/>
    <w:rsid w:val="00F53567"/>
    <w:rsid w:val="00F540B1"/>
    <w:rsid w:val="00F540DB"/>
    <w:rsid w:val="00F548B5"/>
    <w:rsid w:val="00F60535"/>
    <w:rsid w:val="00F62B4B"/>
    <w:rsid w:val="00F814A0"/>
    <w:rsid w:val="00F81D57"/>
    <w:rsid w:val="00F92A12"/>
    <w:rsid w:val="00F960B9"/>
    <w:rsid w:val="00FA1DC5"/>
    <w:rsid w:val="00FA33E2"/>
    <w:rsid w:val="00FB2F70"/>
    <w:rsid w:val="00FC2594"/>
    <w:rsid w:val="00FC2980"/>
    <w:rsid w:val="00FC71F8"/>
    <w:rsid w:val="00FD394C"/>
    <w:rsid w:val="00FD45E6"/>
    <w:rsid w:val="00FD7665"/>
    <w:rsid w:val="00FD7C5E"/>
    <w:rsid w:val="00FE1B13"/>
    <w:rsid w:val="00FE6B5A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6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11</cp:revision>
  <cp:lastPrinted>2024-05-15T19:31:00Z</cp:lastPrinted>
  <dcterms:created xsi:type="dcterms:W3CDTF">2024-05-15T19:31:00Z</dcterms:created>
  <dcterms:modified xsi:type="dcterms:W3CDTF">2024-06-09T23:31:00Z</dcterms:modified>
</cp:coreProperties>
</file>