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5C8" w14:textId="22409600" w:rsidR="001E5E43" w:rsidRPr="00BB2395" w:rsidRDefault="003C45B7" w:rsidP="00BB2395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B2395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48CE517E">
            <wp:extent cx="1828800" cy="124498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04" cy="138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BB2395" w:rsidRDefault="008F7ABC" w:rsidP="00BB2395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0E1D433B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 xml:space="preserve">23 de marzo de 2025 – Cuaresma 3 (C) </w:t>
      </w:r>
    </w:p>
    <w:p w14:paraId="1B950B8D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Semana 3: Una Vida Transformada:</w:t>
      </w:r>
    </w:p>
    <w:p w14:paraId="13A8E0F0" w14:textId="4F44C060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50CA1AFF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1D229A84" w14:textId="70073B9D" w:rsidR="00BB2395" w:rsidRPr="00BB2395" w:rsidRDefault="00BB2395" w:rsidP="00BB2395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BB2395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BF6888A" wp14:editId="2FDA9FA6">
            <wp:simplePos x="0" y="0"/>
            <wp:positionH relativeFrom="column">
              <wp:posOffset>2804795</wp:posOffset>
            </wp:positionH>
            <wp:positionV relativeFrom="paragraph">
              <wp:posOffset>1267550</wp:posOffset>
            </wp:positionV>
            <wp:extent cx="1124585" cy="1124585"/>
            <wp:effectExtent l="0" t="0" r="5715" b="571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95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B2395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BB2395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BB2395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BB2395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538E8D33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1ECBAFCD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Semana 3</w:t>
      </w:r>
    </w:p>
    <w:p w14:paraId="0D8224BA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54C79BF5" w14:textId="77777777" w:rsidR="00BB2395" w:rsidRPr="00BB2395" w:rsidRDefault="00BB2395" w:rsidP="00BB2395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BB2395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BB2395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BB2395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BB2395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BB2395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08B6DC2D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6A29597A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F5A80D3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24 de marzo</w:t>
      </w:r>
    </w:p>
    <w:p w14:paraId="5E0D00E2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¿Dónde puedes buscar y servir a Cristo en alguien diferente a ti?</w:t>
      </w:r>
    </w:p>
    <w:p w14:paraId="7F1FE257" w14:textId="77777777" w:rsid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De entre ellos saldrá su jefe: un gobernante saldrá de entre ellos mismos. Haré que se acerque a mí, pues, ¿quién se atrevería a acercárseme? Ellos serán mi pueblo y yo seré su Dios. Yo, el Señor, lo afirmo.» Te reconstruiré, Israel. De nuevo vendrás con panderetas a bailar alegremente. </w:t>
      </w:r>
    </w:p>
    <w:p w14:paraId="46163FC1" w14:textId="77777777" w:rsid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15128158" w14:textId="77777777" w:rsidR="00BB2395" w:rsidRPr="00BB2395" w:rsidRDefault="00BB2395" w:rsidP="00BB2395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BB2395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200EEDA6" wp14:editId="77BFC7D4">
            <wp:extent cx="1828800" cy="1244988"/>
            <wp:effectExtent l="0" t="0" r="0" b="0"/>
            <wp:docPr id="923357334" name="Picture 92335733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04" cy="138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8D0B5" w14:textId="77777777" w:rsidR="00BB2395" w:rsidRPr="00BB2395" w:rsidRDefault="00BB2395" w:rsidP="00BB2395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416B6B06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 xml:space="preserve">23 de marzo de 2025 – Cuaresma 3 (C) </w:t>
      </w:r>
    </w:p>
    <w:p w14:paraId="50F592A8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Semana 3: Una Vida Transformada:</w:t>
      </w:r>
    </w:p>
    <w:p w14:paraId="780820D4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6AE05123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A9589C0" w14:textId="77777777" w:rsidR="00BB2395" w:rsidRPr="00BB2395" w:rsidRDefault="00BB2395" w:rsidP="00BB2395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BB2395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361F7A5" wp14:editId="19F6E5CD">
            <wp:simplePos x="0" y="0"/>
            <wp:positionH relativeFrom="column">
              <wp:posOffset>2804795</wp:posOffset>
            </wp:positionH>
            <wp:positionV relativeFrom="paragraph">
              <wp:posOffset>1267550</wp:posOffset>
            </wp:positionV>
            <wp:extent cx="1124585" cy="1124585"/>
            <wp:effectExtent l="0" t="0" r="5715" b="5715"/>
            <wp:wrapSquare wrapText="bothSides"/>
            <wp:docPr id="807807218" name="Picture 80780721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95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B2395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BB2395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BB2395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BB2395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15D26318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4330491D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Semana 3</w:t>
      </w:r>
    </w:p>
    <w:p w14:paraId="2E71BC9F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5C5DE67E" w14:textId="77777777" w:rsidR="00BB2395" w:rsidRPr="00BB2395" w:rsidRDefault="00BB2395" w:rsidP="00BB2395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BB2395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BB2395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BB2395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BB2395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BB2395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19605B99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20A6BEAC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7ED87E7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24 de marzo</w:t>
      </w:r>
    </w:p>
    <w:p w14:paraId="2E838455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¿Dónde puedes buscar y servir a Cristo en alguien diferente a ti?</w:t>
      </w:r>
    </w:p>
    <w:p w14:paraId="06787B70" w14:textId="77777777" w:rsid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De entre ellos saldrá su jefe: un gobernante saldrá de entre ellos mismos. Haré que se acerque a mí, pues, ¿quién se atrevería a acercárseme? Ellos serán mi pueblo y yo seré su Dios. Yo, el Señor, lo afirmo.» Te reconstruiré, Israel. De nuevo vendrás con panderetas a bailar alegremente. </w:t>
      </w:r>
    </w:p>
    <w:p w14:paraId="572420E6" w14:textId="77777777" w:rsid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3E7BCF6" w14:textId="053B1160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sz w:val="21"/>
          <w:szCs w:val="21"/>
          <w:lang w:eastAsia="es"/>
        </w:rPr>
        <w:lastRenderedPageBreak/>
        <w:t>Volverás a plantar viñedos en las colinas de Samaria, y los que planten viñas gozarán de sus frutos.” – Jeremías 30:22, 31:4-5</w:t>
      </w:r>
    </w:p>
    <w:p w14:paraId="5C49018E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7CD9CC5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260418E5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¿Cómo podrías compartir con los demás aquello que te da mucha alegría?</w:t>
      </w:r>
    </w:p>
    <w:p w14:paraId="063BCF41" w14:textId="3EDD6BB5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3F8A9DB8" w14:textId="462AB8FA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3D18305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26 de marzo</w:t>
      </w:r>
    </w:p>
    <w:p w14:paraId="579C353A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¿Cómo puedes incorporar un descanso de la tecnología hoy? </w:t>
      </w:r>
    </w:p>
    <w:p w14:paraId="1EB2C6D1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Vengan a mí todos ustedes que están cansados de sus trabajos y cargas, y yo los haré descansar.” - Mateo 11:28</w:t>
      </w:r>
    </w:p>
    <w:p w14:paraId="4B82041C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5E48B40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27 de marzo</w:t>
      </w:r>
    </w:p>
    <w:p w14:paraId="3BBEF15D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Aquel Jesús que caminó por esta tierra, ¿cómo te invita a que te encuentres con él?</w:t>
      </w:r>
    </w:p>
    <w:p w14:paraId="273E51D5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eastAsia="es"/>
        </w:rPr>
        <w:t>Marcos 10:46-52</w:t>
      </w:r>
    </w:p>
    <w:p w14:paraId="1CD61213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5B80377F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28 de marzo</w:t>
      </w:r>
    </w:p>
    <w:p w14:paraId="60DDDFBF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En tus oraciones de hoy, ¿qué nuevas palabras o pensamientos te conmovieron?</w:t>
      </w:r>
    </w:p>
    <w:p w14:paraId="60DEED1E" w14:textId="0F8A053E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 “No se aflijan por nada, sino preséntenselo todo a Dios en oración; pídanle, y denle gracias también.” – Filipenses 4:6</w:t>
      </w:r>
    </w:p>
    <w:p w14:paraId="633B73FC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7ADD6D73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29 de marzo</w:t>
      </w:r>
    </w:p>
    <w:p w14:paraId="1BBCCBFE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Trate de orar con el Rosario anglicano.</w:t>
      </w:r>
    </w:p>
    <w:p w14:paraId="34EA8273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Jesús les contó una parábola para enseñarles que debían orar siempre, sin desanimarse.” – Lucas 18:1</w:t>
      </w:r>
    </w:p>
    <w:p w14:paraId="239B51F1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EE1011F" w14:textId="77777777" w:rsid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5E31539" w14:textId="77777777" w:rsid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36902CA8" w14:textId="23B21B5A" w:rsidR="009246A8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of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Love” de Mary Bea Sullivan (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BB2395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</w:t>
      </w:r>
    </w:p>
    <w:p w14:paraId="36062674" w14:textId="77777777" w:rsid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</w:p>
    <w:p w14:paraId="4606CDE2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sz w:val="21"/>
          <w:szCs w:val="21"/>
          <w:lang w:eastAsia="es"/>
        </w:rPr>
        <w:t>Volverás a plantar viñedos en las colinas de Samaria, y los que planten viñas gozarán de sus frutos.” – Jeremías 30:22, 31:4-5</w:t>
      </w:r>
    </w:p>
    <w:p w14:paraId="0E153E35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0002855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01181DBF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¿Cómo podrías compartir con los demás aquello que te da mucha alegría?</w:t>
      </w:r>
    </w:p>
    <w:p w14:paraId="1539EC33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6A2722C3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A6D8E0E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26 de marzo</w:t>
      </w:r>
    </w:p>
    <w:p w14:paraId="57EFB74E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¿Cómo puedes incorporar un descanso de la tecnología hoy? </w:t>
      </w:r>
    </w:p>
    <w:p w14:paraId="22580DB8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Vengan a mí todos ustedes que están cansados de sus trabajos y cargas, y yo los haré descansar.” - Mateo 11:28</w:t>
      </w:r>
    </w:p>
    <w:p w14:paraId="27131247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1B0FDBE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27 de marzo</w:t>
      </w:r>
    </w:p>
    <w:p w14:paraId="1E033499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Aquel Jesús que caminó por esta tierra, ¿cómo te invita a que te encuentres con él?</w:t>
      </w:r>
    </w:p>
    <w:p w14:paraId="7C058B80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eastAsia="es"/>
        </w:rPr>
        <w:t>Marcos 10:46-52</w:t>
      </w:r>
    </w:p>
    <w:p w14:paraId="7BC596FF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63EAB3F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28 de marzo</w:t>
      </w:r>
    </w:p>
    <w:p w14:paraId="0D3C7E69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En tus oraciones de hoy, ¿qué nuevas palabras o pensamientos te conmovieron?</w:t>
      </w:r>
    </w:p>
    <w:p w14:paraId="64CA328C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BB2395">
        <w:rPr>
          <w:rFonts w:ascii="Garamond" w:hAnsi="Garamond"/>
          <w:bCs/>
          <w:sz w:val="21"/>
          <w:szCs w:val="21"/>
          <w:lang w:eastAsia="es"/>
        </w:rPr>
        <w:t xml:space="preserve"> “No se aflijan por nada, sino preséntenselo todo a Dios en oración; pídanle, y denle gracias también.” – Filipenses 4:6</w:t>
      </w:r>
    </w:p>
    <w:p w14:paraId="3C020BBD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5891433" w14:textId="77777777" w:rsidR="00BB2395" w:rsidRPr="00BB2395" w:rsidRDefault="00BB2395" w:rsidP="00BB2395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BB2395">
        <w:rPr>
          <w:rFonts w:ascii="Garamond" w:hAnsi="Garamond"/>
          <w:b/>
          <w:sz w:val="21"/>
          <w:szCs w:val="21"/>
          <w:lang w:val="es-ES" w:eastAsia="es"/>
        </w:rPr>
        <w:t>29 de marzo</w:t>
      </w:r>
    </w:p>
    <w:p w14:paraId="66D8A764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BB2395">
        <w:rPr>
          <w:rFonts w:ascii="Garamond" w:hAnsi="Garamond"/>
          <w:bCs/>
          <w:sz w:val="21"/>
          <w:szCs w:val="21"/>
          <w:lang w:eastAsia="es"/>
        </w:rPr>
        <w:t>Trate de orar con el Rosario anglicano.</w:t>
      </w:r>
    </w:p>
    <w:p w14:paraId="209A9061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BB239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BB2395">
        <w:rPr>
          <w:rFonts w:ascii="Garamond" w:hAnsi="Garamond"/>
          <w:bCs/>
          <w:sz w:val="21"/>
          <w:szCs w:val="21"/>
          <w:lang w:eastAsia="es"/>
        </w:rPr>
        <w:t>Jesús les contó una parábola para enseñarles que debían orar siempre, sin desanimarse.” – Lucas 18:1</w:t>
      </w:r>
    </w:p>
    <w:p w14:paraId="64A1A60A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286BAE71" w14:textId="77777777" w:rsid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460FF29A" w14:textId="77777777" w:rsid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6CDAD7B5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of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Love” de Mary Bea Sullivan (</w:t>
      </w:r>
      <w:proofErr w:type="spellStart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BB239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BB2395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</w:t>
      </w:r>
    </w:p>
    <w:p w14:paraId="406A3883" w14:textId="77777777" w:rsidR="00BB2395" w:rsidRPr="00BB2395" w:rsidRDefault="00BB2395" w:rsidP="00BB2395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</w:p>
    <w:sectPr w:rsidR="00BB2395" w:rsidRPr="00BB239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2807" w14:textId="77777777" w:rsidR="00C97248" w:rsidRDefault="00C97248" w:rsidP="005040FC">
      <w:r>
        <w:separator/>
      </w:r>
    </w:p>
  </w:endnote>
  <w:endnote w:type="continuationSeparator" w:id="0">
    <w:p w14:paraId="10A84275" w14:textId="77777777" w:rsidR="00C97248" w:rsidRDefault="00C97248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FA54" w14:textId="77777777" w:rsidR="00BB2395" w:rsidRPr="00AA7A79" w:rsidRDefault="00BB2395" w:rsidP="00BB23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</w:p>
  <w:p w14:paraId="2A865430" w14:textId="77777777" w:rsidR="00BB2395" w:rsidRPr="00AA7A79" w:rsidRDefault="00BB2395" w:rsidP="00BB23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</w:p>
  <w:p w14:paraId="7E204285" w14:textId="25E9D24B" w:rsidR="005040FC" w:rsidRPr="00BB2395" w:rsidRDefault="00BB2395" w:rsidP="00BB2395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7A02" w14:textId="77777777" w:rsidR="00C97248" w:rsidRDefault="00C97248" w:rsidP="005040FC">
      <w:r>
        <w:separator/>
      </w:r>
    </w:p>
  </w:footnote>
  <w:footnote w:type="continuationSeparator" w:id="0">
    <w:p w14:paraId="0A82E762" w14:textId="77777777" w:rsidR="00C97248" w:rsidRDefault="00C97248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6329">
    <w:abstractNumId w:val="1"/>
  </w:num>
  <w:num w:numId="2" w16cid:durableId="1165055067">
    <w:abstractNumId w:val="14"/>
  </w:num>
  <w:num w:numId="3" w16cid:durableId="1965500276">
    <w:abstractNumId w:val="3"/>
  </w:num>
  <w:num w:numId="4" w16cid:durableId="1291592007">
    <w:abstractNumId w:val="18"/>
  </w:num>
  <w:num w:numId="5" w16cid:durableId="2104034238">
    <w:abstractNumId w:val="5"/>
  </w:num>
  <w:num w:numId="6" w16cid:durableId="194658067">
    <w:abstractNumId w:val="20"/>
  </w:num>
  <w:num w:numId="7" w16cid:durableId="1911695304">
    <w:abstractNumId w:val="8"/>
  </w:num>
  <w:num w:numId="8" w16cid:durableId="1265728095">
    <w:abstractNumId w:val="12"/>
  </w:num>
  <w:num w:numId="9" w16cid:durableId="317612968">
    <w:abstractNumId w:val="6"/>
  </w:num>
  <w:num w:numId="10" w16cid:durableId="1168132538">
    <w:abstractNumId w:val="10"/>
  </w:num>
  <w:num w:numId="11" w16cid:durableId="2074230709">
    <w:abstractNumId w:val="13"/>
  </w:num>
  <w:num w:numId="12" w16cid:durableId="346837117">
    <w:abstractNumId w:val="7"/>
  </w:num>
  <w:num w:numId="13" w16cid:durableId="1653751942">
    <w:abstractNumId w:val="2"/>
  </w:num>
  <w:num w:numId="14" w16cid:durableId="1872985930">
    <w:abstractNumId w:val="9"/>
  </w:num>
  <w:num w:numId="15" w16cid:durableId="1010522530">
    <w:abstractNumId w:val="0"/>
  </w:num>
  <w:num w:numId="16" w16cid:durableId="1924029041">
    <w:abstractNumId w:val="15"/>
  </w:num>
  <w:num w:numId="17" w16cid:durableId="1957517245">
    <w:abstractNumId w:val="16"/>
  </w:num>
  <w:num w:numId="18" w16cid:durableId="1685790741">
    <w:abstractNumId w:val="4"/>
  </w:num>
  <w:num w:numId="19" w16cid:durableId="316344328">
    <w:abstractNumId w:val="19"/>
  </w:num>
  <w:num w:numId="20" w16cid:durableId="529493056">
    <w:abstractNumId w:val="21"/>
  </w:num>
  <w:num w:numId="21" w16cid:durableId="1041829367">
    <w:abstractNumId w:val="22"/>
  </w:num>
  <w:num w:numId="22" w16cid:durableId="366880213">
    <w:abstractNumId w:val="11"/>
  </w:num>
  <w:num w:numId="23" w16cid:durableId="1983463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28DB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A288C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B2395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97248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2025-01-22T20:30:00Z</cp:lastPrinted>
  <dcterms:created xsi:type="dcterms:W3CDTF">2025-01-22T20:30:00Z</dcterms:created>
  <dcterms:modified xsi:type="dcterms:W3CDTF">2025-01-22T20:30:00Z</dcterms:modified>
</cp:coreProperties>
</file>