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FA7249" w:rsidRDefault="0082430F" w:rsidP="00FA7249">
      <w:pPr>
        <w:rPr>
          <w:rFonts w:ascii="Garamond" w:eastAsia="Calibri" w:hAnsi="Garamond"/>
          <w:sz w:val="26"/>
          <w:szCs w:val="26"/>
        </w:rPr>
      </w:pPr>
      <w:r w:rsidRPr="00FA7249">
        <w:rPr>
          <w:rFonts w:ascii="Garamond" w:eastAsia="Calibri" w:hAnsi="Garamond"/>
          <w:noProof/>
          <w:sz w:val="26"/>
          <w:szCs w:val="26"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FA7249" w:rsidRDefault="00B8442D" w:rsidP="00FA7249">
      <w:pPr>
        <w:rPr>
          <w:rFonts w:ascii="Garamond" w:hAnsi="Garamond"/>
          <w:sz w:val="26"/>
          <w:szCs w:val="26"/>
          <w:lang w:val="es-ES"/>
        </w:rPr>
      </w:pPr>
    </w:p>
    <w:p w14:paraId="3591DFBE" w14:textId="03DDF295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 xml:space="preserve">11 de febrero de 2024 - Último domingo de </w:t>
      </w: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 xml:space="preserve">la </w:t>
      </w: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Epifanía (B)</w:t>
      </w:r>
    </w:p>
    <w:p w14:paraId="384154AA" w14:textId="77777777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Fondo Absalón Jones</w:t>
      </w:r>
    </w:p>
    <w:p w14:paraId="3D59D307" w14:textId="77777777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</w:p>
    <w:p w14:paraId="3A018225" w14:textId="3708DA2F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 xml:space="preserve">¿Qué es el Fondo </w:t>
      </w:r>
      <w:proofErr w:type="spellStart"/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Absalom</w:t>
      </w:r>
      <w:proofErr w:type="spellEnd"/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 xml:space="preserve"> Jones?</w:t>
      </w:r>
    </w:p>
    <w:p w14:paraId="66EA8DAC" w14:textId="30622AFA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  <w:r w:rsidRPr="00FA7249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B2FC955" wp14:editId="791A6541">
            <wp:simplePos x="0" y="0"/>
            <wp:positionH relativeFrom="column">
              <wp:posOffset>4980274</wp:posOffset>
            </wp:positionH>
            <wp:positionV relativeFrom="paragraph">
              <wp:posOffset>538047</wp:posOffset>
            </wp:positionV>
            <wp:extent cx="1833245" cy="1605280"/>
            <wp:effectExtent l="0" t="0" r="0" b="0"/>
            <wp:wrapSquare wrapText="bothSides"/>
            <wp:docPr id="10570411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4112" name="Picture 3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El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Absalom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Jones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Fund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for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Episcopal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HBCUs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apoya a dos instituciones afiliadas a la Iglesia Episcopal desde el siglo XIX: Saint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Augustine's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University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en Raleigh, Carolina del Norte, y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Voorhees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University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en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Denmark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, Carolina del Sur.</w:t>
      </w:r>
    </w:p>
    <w:p w14:paraId="4F49DD38" w14:textId="4B8B0C42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</w:p>
    <w:p w14:paraId="5FB89019" w14:textId="53F06BD8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En 1804,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Absalom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Jones fue el primer afroamericano ordenado sacerdote en la Iglesia Episcopal. Su testimonio del camino de Jesús incluyó esfuerzos por abolir la esclavitud y levantar a todos los abatidos. Comprendió que la educación es la clave de la emancipación. Honramos a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Absalom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Jones apoyando a nuestras HBCU, que preparan a los líderes con talento que continuarán la labor de construir una sociedad más justa y humana.</w:t>
      </w:r>
    </w:p>
    <w:p w14:paraId="467CF85B" w14:textId="77777777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</w:p>
    <w:p w14:paraId="43509CC4" w14:textId="6D274231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¿Qué es una HBCU?</w:t>
      </w:r>
    </w:p>
    <w:p w14:paraId="069ADFA7" w14:textId="77777777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Las universidades históricamente negras (HBCU) se fundaron para crear entornos educativos dinámicos, solidarios y fortalecedores para jóvenes de diversos orígenes. En la actualidad hay más de 100 HBCU en Estados Unidos, incluidas instituciones públicas y privadas y escuelas profesionales de Derecho y Medicina.</w:t>
      </w:r>
    </w:p>
    <w:p w14:paraId="7E82B1FA" w14:textId="19C4DC94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</w:p>
    <w:p w14:paraId="76F2B961" w14:textId="1945B936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Según un estudio publicado por la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United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Negro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College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Fund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, las universidades históricamente negras son responsables de la formación de aproximadamente el 70% de los médicos y dentistas negros, el 50% de los ingenieros y profesores de escuelas públicas negros y el 35% de los abogados negros.</w:t>
      </w:r>
    </w:p>
    <w:p w14:paraId="58BEBE4A" w14:textId="2AE6F951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</w:p>
    <w:p w14:paraId="2897070F" w14:textId="17792617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¿Por qué apoyar a nuestras HBCU episcopales?</w:t>
      </w:r>
    </w:p>
    <w:p w14:paraId="44F68CB0" w14:textId="7F02B61F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Voorhees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University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y Saint </w:t>
      </w:r>
      <w:proofErr w:type="spellStart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>Augustine's</w:t>
      </w:r>
      <w:proofErr w:type="spellEnd"/>
      <w:r w:rsidRPr="00FA7249">
        <w:rPr>
          <w:rStyle w:val="eop"/>
          <w:rFonts w:ascii="Garamond" w:hAnsi="Garamond" w:cs="Segoe UI"/>
          <w:sz w:val="26"/>
          <w:szCs w:val="26"/>
          <w:lang w:val="es-US"/>
        </w:rPr>
        <w:t xml:space="preserve"> proporcionan una excelente educación en artes liberales a miles de estudiantes, la mayoría de los cuales proceden de hogares con bajos ingresos, y más del 40% de los cuales son los primeros de sus familias en asistir a una universidad de cuatro años. La labor evangélica de educación y emancipación, evangelización y formación, reconciliación y compromiso con una sociedad y un mundo justos y humanos se lleva a cabo en estas escuelas. Sin embargo, en el clima económico y político actual, las HBCU luchan cada vez más por conseguir los fondos que necesitan para mantener sus instalaciones, retener al excelente profesorado y proporcionar las tan necesarias ayudas económicas a los estudiantes.</w:t>
      </w:r>
    </w:p>
    <w:p w14:paraId="4180054B" w14:textId="760F5983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sz w:val="26"/>
          <w:szCs w:val="26"/>
          <w:lang w:val="es-US"/>
        </w:rPr>
      </w:pPr>
    </w:p>
    <w:p w14:paraId="289B1324" w14:textId="77777777" w:rsidR="00FA7249" w:rsidRPr="00FA7249" w:rsidRDefault="00FA7249" w:rsidP="00FA7249">
      <w:pPr>
        <w:pStyle w:val="paragraph"/>
        <w:spacing w:before="0" w:after="0"/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</w:pP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Colecta para la fiesta de</w:t>
      </w: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 xml:space="preserve"> </w:t>
      </w:r>
      <w:r w:rsidRPr="00FA7249">
        <w:rPr>
          <w:rStyle w:val="eop"/>
          <w:rFonts w:ascii="Garamond" w:hAnsi="Garamond" w:cs="Segoe UI"/>
          <w:b/>
          <w:bCs/>
          <w:sz w:val="26"/>
          <w:szCs w:val="26"/>
          <w:lang w:val="es-US"/>
        </w:rPr>
        <w:t>Absalón Jones</w:t>
      </w:r>
    </w:p>
    <w:p w14:paraId="17F1E182" w14:textId="53B2461B" w:rsidR="00344E31" w:rsidRPr="00FA7249" w:rsidRDefault="00FA7249" w:rsidP="00FA7249">
      <w:pPr>
        <w:pStyle w:val="paragraph"/>
        <w:spacing w:before="0" w:after="0"/>
        <w:rPr>
          <w:rFonts w:ascii="Garamond" w:hAnsi="Garamond"/>
          <w:sz w:val="26"/>
          <w:szCs w:val="26"/>
        </w:rPr>
      </w:pPr>
      <w:proofErr w:type="spellStart"/>
      <w:r w:rsidRPr="00FA7249">
        <w:rPr>
          <w:rFonts w:ascii="Garamond" w:hAnsi="Garamond" w:cs="Segoe UI"/>
          <w:sz w:val="26"/>
          <w:szCs w:val="26"/>
        </w:rPr>
        <w:t>Líbranos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, oh Padre celestial, de </w:t>
      </w:r>
      <w:proofErr w:type="spellStart"/>
      <w:r w:rsidRPr="00FA7249">
        <w:rPr>
          <w:rFonts w:ascii="Garamond" w:hAnsi="Garamond" w:cs="Segoe UI"/>
          <w:sz w:val="26"/>
          <w:szCs w:val="26"/>
        </w:rPr>
        <w:t>toda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ligadura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de </w:t>
      </w:r>
      <w:proofErr w:type="spellStart"/>
      <w:r w:rsidRPr="00FA7249">
        <w:rPr>
          <w:rFonts w:ascii="Garamond" w:hAnsi="Garamond" w:cs="Segoe UI"/>
          <w:sz w:val="26"/>
          <w:szCs w:val="26"/>
        </w:rPr>
        <w:t>prejuicio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y </w:t>
      </w:r>
      <w:proofErr w:type="spellStart"/>
      <w:r w:rsidRPr="00FA7249">
        <w:rPr>
          <w:rFonts w:ascii="Garamond" w:hAnsi="Garamond" w:cs="Segoe UI"/>
          <w:sz w:val="26"/>
          <w:szCs w:val="26"/>
        </w:rPr>
        <w:t>temor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, a fin de que, al </w:t>
      </w:r>
      <w:proofErr w:type="spellStart"/>
      <w:r w:rsidRPr="00FA7249">
        <w:rPr>
          <w:rFonts w:ascii="Garamond" w:hAnsi="Garamond" w:cs="Segoe UI"/>
          <w:sz w:val="26"/>
          <w:szCs w:val="26"/>
        </w:rPr>
        <w:t>honrar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la </w:t>
      </w:r>
      <w:proofErr w:type="spellStart"/>
      <w:r w:rsidRPr="00FA7249">
        <w:rPr>
          <w:rFonts w:ascii="Garamond" w:hAnsi="Garamond" w:cs="Segoe UI"/>
          <w:sz w:val="26"/>
          <w:szCs w:val="26"/>
        </w:rPr>
        <w:t>inquebrantable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valentía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de </w:t>
      </w:r>
      <w:proofErr w:type="spellStart"/>
      <w:r w:rsidRPr="00FA7249">
        <w:rPr>
          <w:rFonts w:ascii="Garamond" w:hAnsi="Garamond" w:cs="Segoe UI"/>
          <w:sz w:val="26"/>
          <w:szCs w:val="26"/>
        </w:rPr>
        <w:t>tu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siervo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Absalón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Jones, </w:t>
      </w:r>
      <w:proofErr w:type="spellStart"/>
      <w:r w:rsidRPr="00FA7249">
        <w:rPr>
          <w:rFonts w:ascii="Garamond" w:hAnsi="Garamond" w:cs="Segoe UI"/>
          <w:sz w:val="26"/>
          <w:szCs w:val="26"/>
        </w:rPr>
        <w:t>manifestemos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en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nuestras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vidas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el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amor </w:t>
      </w:r>
      <w:proofErr w:type="spellStart"/>
      <w:r w:rsidRPr="00FA7249">
        <w:rPr>
          <w:rFonts w:ascii="Garamond" w:hAnsi="Garamond" w:cs="Segoe UI"/>
          <w:sz w:val="26"/>
          <w:szCs w:val="26"/>
        </w:rPr>
        <w:t>reconciliador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y la </w:t>
      </w:r>
      <w:proofErr w:type="spellStart"/>
      <w:r w:rsidRPr="00FA7249">
        <w:rPr>
          <w:rFonts w:ascii="Garamond" w:hAnsi="Garamond" w:cs="Segoe UI"/>
          <w:sz w:val="26"/>
          <w:szCs w:val="26"/>
        </w:rPr>
        <w:t>libertad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verdadera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de </w:t>
      </w:r>
      <w:proofErr w:type="spellStart"/>
      <w:r w:rsidRPr="00FA7249">
        <w:rPr>
          <w:rFonts w:ascii="Garamond" w:hAnsi="Garamond" w:cs="Segoe UI"/>
          <w:sz w:val="26"/>
          <w:szCs w:val="26"/>
        </w:rPr>
        <w:t>los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hijos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de Dios que </w:t>
      </w:r>
      <w:proofErr w:type="spellStart"/>
      <w:r w:rsidRPr="00FA7249">
        <w:rPr>
          <w:rFonts w:ascii="Garamond" w:hAnsi="Garamond" w:cs="Segoe UI"/>
          <w:sz w:val="26"/>
          <w:szCs w:val="26"/>
        </w:rPr>
        <w:t>nos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diste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en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tu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Hijo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nuestro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salvador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Jesucristo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; que </w:t>
      </w:r>
      <w:proofErr w:type="spellStart"/>
      <w:r w:rsidRPr="00FA7249">
        <w:rPr>
          <w:rFonts w:ascii="Garamond" w:hAnsi="Garamond" w:cs="Segoe UI"/>
          <w:sz w:val="26"/>
          <w:szCs w:val="26"/>
        </w:rPr>
        <w:t>vive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y </w:t>
      </w:r>
      <w:proofErr w:type="spellStart"/>
      <w:r w:rsidRPr="00FA7249">
        <w:rPr>
          <w:rFonts w:ascii="Garamond" w:hAnsi="Garamond" w:cs="Segoe UI"/>
          <w:sz w:val="26"/>
          <w:szCs w:val="26"/>
        </w:rPr>
        <w:t>reina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contigo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y </w:t>
      </w:r>
      <w:proofErr w:type="spellStart"/>
      <w:r w:rsidRPr="00FA7249">
        <w:rPr>
          <w:rFonts w:ascii="Garamond" w:hAnsi="Garamond" w:cs="Segoe UI"/>
          <w:sz w:val="26"/>
          <w:szCs w:val="26"/>
        </w:rPr>
        <w:t>el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Espíritu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Santo, un solo Dios, </w:t>
      </w:r>
      <w:proofErr w:type="spellStart"/>
      <w:r w:rsidRPr="00FA7249">
        <w:rPr>
          <w:rFonts w:ascii="Garamond" w:hAnsi="Garamond" w:cs="Segoe UI"/>
          <w:sz w:val="26"/>
          <w:szCs w:val="26"/>
        </w:rPr>
        <w:t>por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</w:t>
      </w:r>
      <w:proofErr w:type="spellStart"/>
      <w:r w:rsidRPr="00FA7249">
        <w:rPr>
          <w:rFonts w:ascii="Garamond" w:hAnsi="Garamond" w:cs="Segoe UI"/>
          <w:sz w:val="26"/>
          <w:szCs w:val="26"/>
        </w:rPr>
        <w:t>los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siglos de </w:t>
      </w:r>
      <w:proofErr w:type="spellStart"/>
      <w:r w:rsidRPr="00FA7249">
        <w:rPr>
          <w:rFonts w:ascii="Garamond" w:hAnsi="Garamond" w:cs="Segoe UI"/>
          <w:sz w:val="26"/>
          <w:szCs w:val="26"/>
        </w:rPr>
        <w:t>los</w:t>
      </w:r>
      <w:proofErr w:type="spellEnd"/>
      <w:r w:rsidRPr="00FA7249">
        <w:rPr>
          <w:rFonts w:ascii="Garamond" w:hAnsi="Garamond" w:cs="Segoe UI"/>
          <w:sz w:val="26"/>
          <w:szCs w:val="26"/>
        </w:rPr>
        <w:t xml:space="preserve"> siglos. </w:t>
      </w:r>
      <w:proofErr w:type="spellStart"/>
      <w:r w:rsidRPr="00FA7249">
        <w:rPr>
          <w:rFonts w:ascii="Garamond" w:hAnsi="Garamond" w:cs="Segoe UI"/>
          <w:sz w:val="26"/>
          <w:szCs w:val="26"/>
        </w:rPr>
        <w:t>Amén</w:t>
      </w:r>
      <w:proofErr w:type="spellEnd"/>
      <w:r w:rsidRPr="00FA7249">
        <w:rPr>
          <w:rFonts w:ascii="Garamond" w:hAnsi="Garamond" w:cs="Segoe UI"/>
          <w:sz w:val="26"/>
          <w:szCs w:val="26"/>
        </w:rPr>
        <w:t>.</w:t>
      </w:r>
    </w:p>
    <w:sectPr w:rsidR="00344E31" w:rsidRPr="00FA7249" w:rsidSect="000B3430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774D" w14:textId="77777777" w:rsidR="000B3430" w:rsidRDefault="000B3430" w:rsidP="00A42D24">
      <w:r>
        <w:separator/>
      </w:r>
    </w:p>
  </w:endnote>
  <w:endnote w:type="continuationSeparator" w:id="0">
    <w:p w14:paraId="029C8790" w14:textId="77777777" w:rsidR="000B3430" w:rsidRDefault="000B3430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D736A00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622181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07C9" w14:textId="77777777" w:rsidR="000B3430" w:rsidRDefault="000B3430" w:rsidP="00A42D24">
      <w:r>
        <w:separator/>
      </w:r>
    </w:p>
  </w:footnote>
  <w:footnote w:type="continuationSeparator" w:id="0">
    <w:p w14:paraId="194230F3" w14:textId="77777777" w:rsidR="000B3430" w:rsidRDefault="000B3430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B343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5154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1A6D"/>
    <w:rsid w:val="00303D15"/>
    <w:rsid w:val="0032198B"/>
    <w:rsid w:val="0033326B"/>
    <w:rsid w:val="00344E31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3F3A86"/>
    <w:rsid w:val="00412827"/>
    <w:rsid w:val="004146E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0B42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2657"/>
    <w:rsid w:val="005A3D85"/>
    <w:rsid w:val="005B4643"/>
    <w:rsid w:val="005D619F"/>
    <w:rsid w:val="005E06BD"/>
    <w:rsid w:val="00622181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669A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A16FF"/>
    <w:rsid w:val="007B3B53"/>
    <w:rsid w:val="007C04B3"/>
    <w:rsid w:val="007C0B2F"/>
    <w:rsid w:val="007C4D80"/>
    <w:rsid w:val="007D30B8"/>
    <w:rsid w:val="007E5181"/>
    <w:rsid w:val="007E75E2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05FB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E06B1"/>
    <w:rsid w:val="008F114C"/>
    <w:rsid w:val="00906240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A738B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1BDF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0376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5DF9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71A1C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A7249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2023-12-14T15:53:00Z</cp:lastPrinted>
  <dcterms:created xsi:type="dcterms:W3CDTF">2023-12-14T15:53:00Z</dcterms:created>
  <dcterms:modified xsi:type="dcterms:W3CDTF">2024-01-24T14:16:00Z</dcterms:modified>
</cp:coreProperties>
</file>