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766B47B6" w:rsidR="001E5E43" w:rsidRPr="00923FD6" w:rsidRDefault="003C45B7" w:rsidP="00923FD6">
      <w:pPr>
        <w:spacing w:after="0" w:line="240" w:lineRule="auto"/>
        <w:rPr>
          <w:rFonts w:ascii="Garamond" w:eastAsia="Calibri" w:hAnsi="Garamond" w:cs="Times New Roman"/>
          <w:bCs/>
          <w:sz w:val="24"/>
          <w:szCs w:val="24"/>
          <w:lang w:val="es-ES"/>
        </w:rPr>
      </w:pPr>
      <w:r w:rsidRPr="00923FD6">
        <w:rPr>
          <w:rFonts w:ascii="Garamond" w:eastAsia="Calibri" w:hAnsi="Garamond" w:cs="Times New Roman"/>
          <w:bCs/>
          <w:noProof/>
          <w:sz w:val="24"/>
          <w:szCs w:val="24"/>
          <w:lang w:val="es-ES"/>
        </w:rPr>
        <w:drawing>
          <wp:inline distT="0" distB="0" distL="0" distR="0" wp14:anchorId="5B411146" wp14:editId="17126794">
            <wp:extent cx="1828800" cy="1334926"/>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71062E19" w14:textId="41E17D7E" w:rsidR="00B95C35" w:rsidRPr="00923FD6" w:rsidRDefault="00B95C35" w:rsidP="00923FD6">
      <w:pPr>
        <w:spacing w:after="0" w:line="240" w:lineRule="auto"/>
        <w:rPr>
          <w:rFonts w:ascii="Garamond" w:hAnsi="Garamond"/>
          <w:b/>
          <w:bCs/>
          <w:sz w:val="24"/>
          <w:szCs w:val="24"/>
          <w:lang w:val="es-ES"/>
        </w:rPr>
      </w:pPr>
    </w:p>
    <w:p w14:paraId="7F88EF9A" w14:textId="77777777" w:rsidR="00923FD6" w:rsidRPr="00923FD6" w:rsidRDefault="00923FD6" w:rsidP="00923FD6">
      <w:pPr>
        <w:spacing w:after="0" w:line="240" w:lineRule="auto"/>
        <w:rPr>
          <w:rFonts w:ascii="Garamond" w:hAnsi="Garamond"/>
          <w:b/>
          <w:bCs/>
          <w:sz w:val="25"/>
          <w:szCs w:val="25"/>
          <w:lang w:val="es-ES"/>
        </w:rPr>
      </w:pPr>
      <w:r w:rsidRPr="00923FD6">
        <w:rPr>
          <w:rFonts w:ascii="Garamond" w:hAnsi="Garamond"/>
          <w:b/>
          <w:bCs/>
          <w:sz w:val="25"/>
          <w:szCs w:val="25"/>
          <w:lang w:val="es-ES"/>
        </w:rPr>
        <w:t xml:space="preserve">6 de noviembre de 2022 – Día de Todos los Santos (C) </w:t>
      </w:r>
    </w:p>
    <w:p w14:paraId="435CD29E" w14:textId="77777777" w:rsidR="00923FD6" w:rsidRPr="00923FD6" w:rsidRDefault="00923FD6" w:rsidP="00923FD6">
      <w:pPr>
        <w:spacing w:after="0" w:line="240" w:lineRule="auto"/>
        <w:rPr>
          <w:rFonts w:ascii="Garamond" w:hAnsi="Garamond"/>
          <w:b/>
          <w:bCs/>
          <w:sz w:val="25"/>
          <w:szCs w:val="25"/>
          <w:lang w:val="es-ES"/>
        </w:rPr>
      </w:pPr>
      <w:r w:rsidRPr="00923FD6">
        <w:rPr>
          <w:rFonts w:ascii="Garamond" w:hAnsi="Garamond"/>
          <w:b/>
          <w:bCs/>
          <w:sz w:val="25"/>
          <w:szCs w:val="25"/>
          <w:lang w:val="es-ES"/>
        </w:rPr>
        <w:t>Día de Todos los Santos</w:t>
      </w:r>
    </w:p>
    <w:p w14:paraId="5B08D1FC" w14:textId="77777777" w:rsidR="00923FD6" w:rsidRPr="00923FD6" w:rsidRDefault="00923FD6" w:rsidP="00923FD6">
      <w:pPr>
        <w:spacing w:after="0" w:line="240" w:lineRule="auto"/>
        <w:rPr>
          <w:rFonts w:ascii="Garamond" w:hAnsi="Garamond"/>
          <w:b/>
          <w:sz w:val="25"/>
          <w:szCs w:val="25"/>
          <w:lang w:val="es-ES" w:eastAsia="es"/>
        </w:rPr>
      </w:pPr>
    </w:p>
    <w:p w14:paraId="7C6CA189"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El Día de Todos Santos, que se celebra 1 de noviembre o el domingo más cercano después, el Libro de Oración Común lo caracteriza como Fiesta Principal, “que tiene precedencia sobre cualquier otro día u observancia” (BCP 15). </w:t>
      </w:r>
    </w:p>
    <w:p w14:paraId="6E7E01AC" w14:textId="77777777" w:rsidR="00923FD6" w:rsidRPr="00923FD6" w:rsidRDefault="00923FD6" w:rsidP="00923FD6">
      <w:pPr>
        <w:spacing w:after="0" w:line="240" w:lineRule="auto"/>
        <w:rPr>
          <w:rFonts w:ascii="Garamond" w:hAnsi="Garamond"/>
          <w:sz w:val="25"/>
          <w:szCs w:val="25"/>
        </w:rPr>
      </w:pPr>
    </w:p>
    <w:p w14:paraId="73131BE4" w14:textId="3F904C74"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w:t>
      </w:r>
      <w:proofErr w:type="gramStart"/>
      <w:r w:rsidRPr="00923FD6">
        <w:rPr>
          <w:rFonts w:ascii="Garamond" w:hAnsi="Garamond"/>
          <w:sz w:val="25"/>
          <w:szCs w:val="25"/>
        </w:rPr>
        <w:t>redimidos,</w:t>
      </w:r>
      <w:proofErr w:type="gramEnd"/>
      <w:r w:rsidRPr="00923FD6">
        <w:rPr>
          <w:rFonts w:ascii="Garamond" w:hAnsi="Garamond"/>
          <w:sz w:val="25"/>
          <w:szCs w:val="25"/>
        </w:rPr>
        <w:t xml:space="preserve"> son desconocidos en la comunión más amplia de la Iglesia” (Santas, Santos, 664). Con el tiempo, el día llegó a ser asociado con recuerdos especiales de la familia de un individuo y amigos. </w:t>
      </w:r>
    </w:p>
    <w:p w14:paraId="3F21F622" w14:textId="77777777" w:rsidR="00923FD6" w:rsidRPr="00923FD6" w:rsidRDefault="00923FD6" w:rsidP="00923FD6">
      <w:pPr>
        <w:spacing w:after="0" w:line="240" w:lineRule="auto"/>
        <w:rPr>
          <w:rFonts w:ascii="Garamond" w:hAnsi="Garamond"/>
          <w:sz w:val="25"/>
          <w:szCs w:val="25"/>
        </w:rPr>
      </w:pPr>
    </w:p>
    <w:p w14:paraId="14EC5D62"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4AC722B6" w14:textId="77777777" w:rsidR="00923FD6" w:rsidRPr="00923FD6" w:rsidRDefault="00923FD6" w:rsidP="00923FD6">
      <w:pPr>
        <w:spacing w:after="0" w:line="240" w:lineRule="auto"/>
        <w:rPr>
          <w:rFonts w:ascii="Garamond" w:hAnsi="Garamond"/>
          <w:sz w:val="25"/>
          <w:szCs w:val="25"/>
        </w:rPr>
      </w:pPr>
    </w:p>
    <w:p w14:paraId="10144C56" w14:textId="77777777" w:rsidR="00923FD6" w:rsidRDefault="00923FD6" w:rsidP="00923FD6">
      <w:pPr>
        <w:spacing w:after="0" w:line="240" w:lineRule="auto"/>
        <w:rPr>
          <w:rFonts w:ascii="Garamond" w:hAnsi="Garamond"/>
          <w:sz w:val="25"/>
          <w:szCs w:val="25"/>
        </w:rPr>
      </w:pPr>
    </w:p>
    <w:p w14:paraId="2F306F4A" w14:textId="77777777" w:rsidR="00923FD6" w:rsidRPr="00923FD6" w:rsidRDefault="00923FD6" w:rsidP="00923FD6">
      <w:pPr>
        <w:spacing w:after="0" w:line="240" w:lineRule="auto"/>
        <w:rPr>
          <w:rFonts w:ascii="Garamond" w:eastAsia="Calibri" w:hAnsi="Garamond" w:cs="Times New Roman"/>
          <w:bCs/>
          <w:sz w:val="24"/>
          <w:szCs w:val="24"/>
          <w:lang w:val="es-ES"/>
        </w:rPr>
      </w:pPr>
      <w:r w:rsidRPr="00923FD6">
        <w:rPr>
          <w:rFonts w:ascii="Garamond" w:eastAsia="Calibri" w:hAnsi="Garamond" w:cs="Times New Roman"/>
          <w:bCs/>
          <w:noProof/>
          <w:sz w:val="24"/>
          <w:szCs w:val="24"/>
          <w:lang w:val="es-ES"/>
        </w:rPr>
        <w:drawing>
          <wp:inline distT="0" distB="0" distL="0" distR="0" wp14:anchorId="35BF3115" wp14:editId="02CAC9B3">
            <wp:extent cx="1828800" cy="1334926"/>
            <wp:effectExtent l="0" t="0" r="0"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702A2FCA" w14:textId="77777777" w:rsidR="00923FD6" w:rsidRPr="00923FD6" w:rsidRDefault="00923FD6" w:rsidP="00923FD6">
      <w:pPr>
        <w:spacing w:after="0" w:line="240" w:lineRule="auto"/>
        <w:rPr>
          <w:rFonts w:ascii="Garamond" w:hAnsi="Garamond"/>
          <w:b/>
          <w:bCs/>
          <w:sz w:val="24"/>
          <w:szCs w:val="24"/>
          <w:lang w:val="es-ES"/>
        </w:rPr>
      </w:pPr>
    </w:p>
    <w:p w14:paraId="1D784448" w14:textId="77777777" w:rsidR="00923FD6" w:rsidRPr="00923FD6" w:rsidRDefault="00923FD6" w:rsidP="00923FD6">
      <w:pPr>
        <w:spacing w:after="0" w:line="240" w:lineRule="auto"/>
        <w:rPr>
          <w:rFonts w:ascii="Garamond" w:hAnsi="Garamond"/>
          <w:b/>
          <w:bCs/>
          <w:sz w:val="25"/>
          <w:szCs w:val="25"/>
          <w:lang w:val="es-ES"/>
        </w:rPr>
      </w:pPr>
      <w:r w:rsidRPr="00923FD6">
        <w:rPr>
          <w:rFonts w:ascii="Garamond" w:hAnsi="Garamond"/>
          <w:b/>
          <w:bCs/>
          <w:sz w:val="25"/>
          <w:szCs w:val="25"/>
          <w:lang w:val="es-ES"/>
        </w:rPr>
        <w:t xml:space="preserve">6 de noviembre de 2022 – Día de Todos los Santos (C) </w:t>
      </w:r>
    </w:p>
    <w:p w14:paraId="29E04737" w14:textId="77777777" w:rsidR="00923FD6" w:rsidRPr="00923FD6" w:rsidRDefault="00923FD6" w:rsidP="00923FD6">
      <w:pPr>
        <w:spacing w:after="0" w:line="240" w:lineRule="auto"/>
        <w:rPr>
          <w:rFonts w:ascii="Garamond" w:hAnsi="Garamond"/>
          <w:b/>
          <w:bCs/>
          <w:sz w:val="25"/>
          <w:szCs w:val="25"/>
          <w:lang w:val="es-ES"/>
        </w:rPr>
      </w:pPr>
      <w:r w:rsidRPr="00923FD6">
        <w:rPr>
          <w:rFonts w:ascii="Garamond" w:hAnsi="Garamond"/>
          <w:b/>
          <w:bCs/>
          <w:sz w:val="25"/>
          <w:szCs w:val="25"/>
          <w:lang w:val="es-ES"/>
        </w:rPr>
        <w:t>Día de Todos los Santos</w:t>
      </w:r>
    </w:p>
    <w:p w14:paraId="1C18C048" w14:textId="77777777" w:rsidR="00923FD6" w:rsidRPr="00923FD6" w:rsidRDefault="00923FD6" w:rsidP="00923FD6">
      <w:pPr>
        <w:spacing w:after="0" w:line="240" w:lineRule="auto"/>
        <w:rPr>
          <w:rFonts w:ascii="Garamond" w:hAnsi="Garamond"/>
          <w:b/>
          <w:sz w:val="25"/>
          <w:szCs w:val="25"/>
          <w:lang w:val="es-ES" w:eastAsia="es"/>
        </w:rPr>
      </w:pPr>
    </w:p>
    <w:p w14:paraId="7C953F94"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El Día de Todos Santos, que se celebra 1 de noviembre o el domingo más cercano después, el Libro de Oración Común lo caracteriza como Fiesta Principal, “que tiene precedencia sobre cualquier otro día u observancia” (BCP 15). </w:t>
      </w:r>
    </w:p>
    <w:p w14:paraId="04B4FE2A" w14:textId="77777777" w:rsidR="00923FD6" w:rsidRPr="00923FD6" w:rsidRDefault="00923FD6" w:rsidP="00923FD6">
      <w:pPr>
        <w:spacing w:after="0" w:line="240" w:lineRule="auto"/>
        <w:rPr>
          <w:rFonts w:ascii="Garamond" w:hAnsi="Garamond"/>
          <w:sz w:val="25"/>
          <w:szCs w:val="25"/>
        </w:rPr>
      </w:pPr>
    </w:p>
    <w:p w14:paraId="2E874C3A"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w:t>
      </w:r>
      <w:proofErr w:type="gramStart"/>
      <w:r w:rsidRPr="00923FD6">
        <w:rPr>
          <w:rFonts w:ascii="Garamond" w:hAnsi="Garamond"/>
          <w:sz w:val="25"/>
          <w:szCs w:val="25"/>
        </w:rPr>
        <w:t>redimidos,</w:t>
      </w:r>
      <w:proofErr w:type="gramEnd"/>
      <w:r w:rsidRPr="00923FD6">
        <w:rPr>
          <w:rFonts w:ascii="Garamond" w:hAnsi="Garamond"/>
          <w:sz w:val="25"/>
          <w:szCs w:val="25"/>
        </w:rPr>
        <w:t xml:space="preserve"> son desconocidos en la comunión más amplia de la Iglesia” (Santas, Santos, 664). Con el tiempo, el día llegó a ser asociado con recuerdos especiales de la familia de un individuo y amigos. </w:t>
      </w:r>
    </w:p>
    <w:p w14:paraId="1784250A" w14:textId="77777777" w:rsidR="00923FD6" w:rsidRPr="00923FD6" w:rsidRDefault="00923FD6" w:rsidP="00923FD6">
      <w:pPr>
        <w:spacing w:after="0" w:line="240" w:lineRule="auto"/>
        <w:rPr>
          <w:rFonts w:ascii="Garamond" w:hAnsi="Garamond"/>
          <w:sz w:val="25"/>
          <w:szCs w:val="25"/>
        </w:rPr>
      </w:pPr>
    </w:p>
    <w:p w14:paraId="438DAD8D"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2D47C78D" w14:textId="77777777" w:rsidR="00923FD6" w:rsidRPr="00923FD6" w:rsidRDefault="00923FD6" w:rsidP="00923FD6">
      <w:pPr>
        <w:spacing w:after="0" w:line="240" w:lineRule="auto"/>
        <w:rPr>
          <w:rFonts w:ascii="Garamond" w:hAnsi="Garamond"/>
          <w:sz w:val="25"/>
          <w:szCs w:val="25"/>
        </w:rPr>
      </w:pPr>
    </w:p>
    <w:p w14:paraId="1313885E" w14:textId="77777777" w:rsidR="00923FD6" w:rsidRDefault="00923FD6" w:rsidP="00923FD6">
      <w:pPr>
        <w:spacing w:after="0" w:line="240" w:lineRule="auto"/>
        <w:rPr>
          <w:rFonts w:ascii="Garamond" w:hAnsi="Garamond"/>
          <w:sz w:val="25"/>
          <w:szCs w:val="25"/>
        </w:rPr>
      </w:pPr>
    </w:p>
    <w:p w14:paraId="548B7D1A" w14:textId="031556AA"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lastRenderedPageBreak/>
        <w:t xml:space="preserve">Aunque ciertamente varían las celebraciones a través de las iglesias, hay temas consistentes. Debido a la asociación del día 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064B383F" w14:textId="77777777" w:rsidR="00923FD6" w:rsidRPr="00923FD6" w:rsidRDefault="00923FD6" w:rsidP="00923FD6">
      <w:pPr>
        <w:spacing w:after="0" w:line="240" w:lineRule="auto"/>
        <w:rPr>
          <w:rFonts w:ascii="Garamond" w:hAnsi="Garamond"/>
          <w:sz w:val="25"/>
          <w:szCs w:val="25"/>
        </w:rPr>
      </w:pPr>
    </w:p>
    <w:p w14:paraId="0EB98EA6"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w:t>
      </w:r>
      <w:proofErr w:type="gramStart"/>
      <w:r w:rsidRPr="00923FD6">
        <w:rPr>
          <w:rFonts w:ascii="Garamond" w:hAnsi="Garamond"/>
          <w:sz w:val="25"/>
          <w:szCs w:val="25"/>
        </w:rPr>
        <w:t>Dios,-</w:t>
      </w:r>
      <w:proofErr w:type="gramEnd"/>
      <w:r w:rsidRPr="00923FD6">
        <w:rPr>
          <w:rFonts w:ascii="Garamond" w:hAnsi="Garamond"/>
          <w:sz w:val="25"/>
          <w:szCs w:val="25"/>
        </w:rPr>
        <w:t xml:space="preserve">destacado el gozo en este día-, mientras recordamos “¡a los que brillan deslumbrantemente, a los que están vestidos de la auténtica verdad de Dios, vestidos con ropas de blancura pura, túnicas cuyo brillo nunca se desvanecerá”! </w:t>
      </w:r>
    </w:p>
    <w:p w14:paraId="7FA22DE6" w14:textId="10820424" w:rsidR="00923FD6" w:rsidRPr="00923FD6" w:rsidRDefault="00923FD6" w:rsidP="00923FD6">
      <w:pPr>
        <w:spacing w:after="0" w:line="240" w:lineRule="auto"/>
        <w:rPr>
          <w:rFonts w:ascii="Garamond" w:hAnsi="Garamond"/>
          <w:sz w:val="25"/>
          <w:szCs w:val="25"/>
        </w:rPr>
      </w:pPr>
      <w:r w:rsidRPr="00923FD6">
        <w:rPr>
          <w:rFonts w:ascii="Garamond" w:hAnsi="Garamond"/>
          <w:noProof/>
          <w:sz w:val="25"/>
          <w:szCs w:val="25"/>
        </w:rPr>
        <w:drawing>
          <wp:anchor distT="0" distB="0" distL="114300" distR="114300" simplePos="0" relativeHeight="251659264" behindDoc="0" locked="0" layoutInCell="1" allowOverlap="1" wp14:anchorId="4A5C922A" wp14:editId="39AEFC82">
            <wp:simplePos x="0" y="0"/>
            <wp:positionH relativeFrom="column">
              <wp:posOffset>96157</wp:posOffset>
            </wp:positionH>
            <wp:positionV relativeFrom="paragraph">
              <wp:posOffset>212816</wp:posOffset>
            </wp:positionV>
            <wp:extent cx="3816985" cy="717550"/>
            <wp:effectExtent l="0" t="0" r="5715" b="6350"/>
            <wp:wrapSquare wrapText="bothSides"/>
            <wp:docPr id="8" name="Picture 8"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816985"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C7C838" w14:textId="4298B399" w:rsidR="00923FD6" w:rsidRPr="00923FD6" w:rsidRDefault="00923FD6" w:rsidP="00923FD6">
      <w:pPr>
        <w:spacing w:after="0" w:line="240" w:lineRule="auto"/>
        <w:rPr>
          <w:rFonts w:ascii="Garamond" w:hAnsi="Garamond"/>
          <w:b/>
          <w:sz w:val="25"/>
          <w:szCs w:val="25"/>
        </w:rPr>
      </w:pPr>
    </w:p>
    <w:p w14:paraId="0A58C2F8" w14:textId="5B575F86" w:rsidR="00923FD6" w:rsidRPr="00923FD6" w:rsidRDefault="00923FD6" w:rsidP="00923FD6">
      <w:pPr>
        <w:spacing w:after="0" w:line="240" w:lineRule="auto"/>
        <w:rPr>
          <w:rFonts w:ascii="Garamond" w:hAnsi="Garamond"/>
          <w:b/>
          <w:sz w:val="25"/>
          <w:szCs w:val="25"/>
        </w:rPr>
      </w:pPr>
      <w:r w:rsidRPr="00923FD6">
        <w:rPr>
          <w:rFonts w:ascii="Garamond" w:hAnsi="Garamond"/>
          <w:b/>
          <w:sz w:val="25"/>
          <w:szCs w:val="25"/>
        </w:rPr>
        <w:t xml:space="preserve">Oración </w:t>
      </w:r>
    </w:p>
    <w:p w14:paraId="0A3C6788" w14:textId="529A9CE6" w:rsidR="00923FD6" w:rsidRPr="00923FD6" w:rsidRDefault="00923FD6" w:rsidP="00923FD6">
      <w:pPr>
        <w:spacing w:after="0" w:line="240" w:lineRule="auto"/>
        <w:rPr>
          <w:rFonts w:ascii="Garamond" w:hAnsi="Garamond"/>
          <w:sz w:val="25"/>
          <w:szCs w:val="25"/>
          <w:lang w:val="en-US"/>
        </w:rPr>
      </w:pPr>
      <w:r w:rsidRPr="00923FD6">
        <w:rPr>
          <w:rFonts w:ascii="Garamond" w:hAnsi="Garamond"/>
          <w:sz w:val="25"/>
          <w:szCs w:val="25"/>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p w14:paraId="75379E4E"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Aunque ciertamente varían las celebraciones a través de las iglesias, hay temas consistentes. Debido a la asociación del día 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71C103F4" w14:textId="77777777" w:rsidR="00923FD6" w:rsidRPr="00923FD6" w:rsidRDefault="00923FD6" w:rsidP="00923FD6">
      <w:pPr>
        <w:spacing w:after="0" w:line="240" w:lineRule="auto"/>
        <w:rPr>
          <w:rFonts w:ascii="Garamond" w:hAnsi="Garamond"/>
          <w:sz w:val="25"/>
          <w:szCs w:val="25"/>
        </w:rPr>
      </w:pPr>
    </w:p>
    <w:p w14:paraId="14C19DF5" w14:textId="77777777" w:rsidR="00923FD6" w:rsidRPr="00923FD6" w:rsidRDefault="00923FD6" w:rsidP="00923FD6">
      <w:pPr>
        <w:spacing w:after="0" w:line="240" w:lineRule="auto"/>
        <w:rPr>
          <w:rFonts w:ascii="Garamond" w:hAnsi="Garamond"/>
          <w:sz w:val="25"/>
          <w:szCs w:val="25"/>
        </w:rPr>
      </w:pPr>
      <w:r w:rsidRPr="00923FD6">
        <w:rPr>
          <w:rFonts w:ascii="Garamond" w:hAnsi="Garamond"/>
          <w:sz w:val="25"/>
          <w:szCs w:val="25"/>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w:t>
      </w:r>
      <w:proofErr w:type="gramStart"/>
      <w:r w:rsidRPr="00923FD6">
        <w:rPr>
          <w:rFonts w:ascii="Garamond" w:hAnsi="Garamond"/>
          <w:sz w:val="25"/>
          <w:szCs w:val="25"/>
        </w:rPr>
        <w:t>Dios,-</w:t>
      </w:r>
      <w:proofErr w:type="gramEnd"/>
      <w:r w:rsidRPr="00923FD6">
        <w:rPr>
          <w:rFonts w:ascii="Garamond" w:hAnsi="Garamond"/>
          <w:sz w:val="25"/>
          <w:szCs w:val="25"/>
        </w:rPr>
        <w:t xml:space="preserve">destacado el gozo en este día-, mientras recordamos “¡a los que brillan deslumbrantemente, a los que están vestidos de la auténtica verdad de Dios, vestidos con ropas de blancura pura, túnicas cuyo brillo nunca se desvanecerá”! </w:t>
      </w:r>
    </w:p>
    <w:p w14:paraId="62D56C49" w14:textId="77777777" w:rsidR="00923FD6" w:rsidRPr="00923FD6" w:rsidRDefault="00923FD6" w:rsidP="00923FD6">
      <w:pPr>
        <w:spacing w:after="0" w:line="240" w:lineRule="auto"/>
        <w:rPr>
          <w:rFonts w:ascii="Garamond" w:hAnsi="Garamond"/>
          <w:sz w:val="25"/>
          <w:szCs w:val="25"/>
        </w:rPr>
      </w:pPr>
      <w:r w:rsidRPr="00923FD6">
        <w:rPr>
          <w:rFonts w:ascii="Garamond" w:hAnsi="Garamond"/>
          <w:noProof/>
          <w:sz w:val="25"/>
          <w:szCs w:val="25"/>
        </w:rPr>
        <w:drawing>
          <wp:anchor distT="0" distB="0" distL="114300" distR="114300" simplePos="0" relativeHeight="251661312" behindDoc="0" locked="0" layoutInCell="1" allowOverlap="1" wp14:anchorId="6A9D4FB1" wp14:editId="30071ADC">
            <wp:simplePos x="0" y="0"/>
            <wp:positionH relativeFrom="column">
              <wp:posOffset>96157</wp:posOffset>
            </wp:positionH>
            <wp:positionV relativeFrom="paragraph">
              <wp:posOffset>212816</wp:posOffset>
            </wp:positionV>
            <wp:extent cx="3816985" cy="717550"/>
            <wp:effectExtent l="0" t="0" r="5715" b="6350"/>
            <wp:wrapSquare wrapText="bothSides"/>
            <wp:docPr id="6" name="Picture 6"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816985"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813C6" w14:textId="77777777" w:rsidR="00923FD6" w:rsidRPr="00923FD6" w:rsidRDefault="00923FD6" w:rsidP="00923FD6">
      <w:pPr>
        <w:spacing w:after="0" w:line="240" w:lineRule="auto"/>
        <w:rPr>
          <w:rFonts w:ascii="Garamond" w:hAnsi="Garamond"/>
          <w:b/>
          <w:sz w:val="25"/>
          <w:szCs w:val="25"/>
        </w:rPr>
      </w:pPr>
    </w:p>
    <w:p w14:paraId="3B0B51F2" w14:textId="77777777" w:rsidR="00923FD6" w:rsidRPr="00923FD6" w:rsidRDefault="00923FD6" w:rsidP="00923FD6">
      <w:pPr>
        <w:spacing w:after="0" w:line="240" w:lineRule="auto"/>
        <w:rPr>
          <w:rFonts w:ascii="Garamond" w:hAnsi="Garamond"/>
          <w:b/>
          <w:sz w:val="25"/>
          <w:szCs w:val="25"/>
        </w:rPr>
      </w:pPr>
      <w:r w:rsidRPr="00923FD6">
        <w:rPr>
          <w:rFonts w:ascii="Garamond" w:hAnsi="Garamond"/>
          <w:b/>
          <w:sz w:val="25"/>
          <w:szCs w:val="25"/>
        </w:rPr>
        <w:t xml:space="preserve">Oración </w:t>
      </w:r>
    </w:p>
    <w:p w14:paraId="33A08ADF" w14:textId="1B9E306F" w:rsidR="00D24B70" w:rsidRPr="00923FD6" w:rsidRDefault="00923FD6" w:rsidP="00923FD6">
      <w:pPr>
        <w:spacing w:after="0" w:line="240" w:lineRule="auto"/>
        <w:rPr>
          <w:rFonts w:ascii="Garamond" w:hAnsi="Garamond"/>
          <w:sz w:val="25"/>
          <w:szCs w:val="25"/>
          <w:lang w:val="en-US"/>
        </w:rPr>
      </w:pPr>
      <w:r w:rsidRPr="00923FD6">
        <w:rPr>
          <w:rFonts w:ascii="Garamond" w:hAnsi="Garamond"/>
          <w:sz w:val="25"/>
          <w:szCs w:val="25"/>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sectPr w:rsidR="00D24B70" w:rsidRPr="00923FD6"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8166" w14:textId="77777777" w:rsidR="004373DA" w:rsidRDefault="004373DA" w:rsidP="005040FC">
      <w:r>
        <w:separator/>
      </w:r>
    </w:p>
  </w:endnote>
  <w:endnote w:type="continuationSeparator" w:id="0">
    <w:p w14:paraId="25D56DC1" w14:textId="77777777" w:rsidR="004373DA" w:rsidRDefault="004373D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040A" w14:textId="77777777" w:rsidR="004373DA" w:rsidRDefault="004373DA" w:rsidP="005040FC">
      <w:r>
        <w:separator/>
      </w:r>
    </w:p>
  </w:footnote>
  <w:footnote w:type="continuationSeparator" w:id="0">
    <w:p w14:paraId="7F711BD0" w14:textId="77777777" w:rsidR="004373DA" w:rsidRDefault="004373D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3109"/>
    <w:multiLevelType w:val="hybridMultilevel"/>
    <w:tmpl w:val="D5C6A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6"/>
  </w:num>
  <w:num w:numId="3" w16cid:durableId="1420172229">
    <w:abstractNumId w:val="3"/>
  </w:num>
  <w:num w:numId="4" w16cid:durableId="538591277">
    <w:abstractNumId w:val="21"/>
  </w:num>
  <w:num w:numId="5" w16cid:durableId="788668962">
    <w:abstractNumId w:val="5"/>
  </w:num>
  <w:num w:numId="6" w16cid:durableId="1881357305">
    <w:abstractNumId w:val="23"/>
  </w:num>
  <w:num w:numId="7" w16cid:durableId="304631312">
    <w:abstractNumId w:val="9"/>
  </w:num>
  <w:num w:numId="8" w16cid:durableId="1063258318">
    <w:abstractNumId w:val="14"/>
  </w:num>
  <w:num w:numId="9" w16cid:durableId="492455782">
    <w:abstractNumId w:val="6"/>
  </w:num>
  <w:num w:numId="10" w16cid:durableId="1506629490">
    <w:abstractNumId w:val="11"/>
  </w:num>
  <w:num w:numId="11" w16cid:durableId="740323866">
    <w:abstractNumId w:val="15"/>
  </w:num>
  <w:num w:numId="12" w16cid:durableId="81029574">
    <w:abstractNumId w:val="8"/>
  </w:num>
  <w:num w:numId="13" w16cid:durableId="803307068">
    <w:abstractNumId w:val="2"/>
  </w:num>
  <w:num w:numId="14" w16cid:durableId="1981185240">
    <w:abstractNumId w:val="10"/>
  </w:num>
  <w:num w:numId="15" w16cid:durableId="1154680894">
    <w:abstractNumId w:val="0"/>
  </w:num>
  <w:num w:numId="16" w16cid:durableId="1901400606">
    <w:abstractNumId w:val="17"/>
  </w:num>
  <w:num w:numId="17" w16cid:durableId="1079055008">
    <w:abstractNumId w:val="18"/>
  </w:num>
  <w:num w:numId="18" w16cid:durableId="740516654">
    <w:abstractNumId w:val="4"/>
  </w:num>
  <w:num w:numId="19" w16cid:durableId="580408190">
    <w:abstractNumId w:val="22"/>
  </w:num>
  <w:num w:numId="20" w16cid:durableId="102459256">
    <w:abstractNumId w:val="24"/>
  </w:num>
  <w:num w:numId="21" w16cid:durableId="1511069733">
    <w:abstractNumId w:val="25"/>
  </w:num>
  <w:num w:numId="22" w16cid:durableId="1217820111">
    <w:abstractNumId w:val="13"/>
  </w:num>
  <w:num w:numId="23" w16cid:durableId="1894996126">
    <w:abstractNumId w:val="19"/>
  </w:num>
  <w:num w:numId="24" w16cid:durableId="1880120887">
    <w:abstractNumId w:val="20"/>
  </w:num>
  <w:num w:numId="25" w16cid:durableId="766465252">
    <w:abstractNumId w:val="12"/>
  </w:num>
  <w:num w:numId="26" w16cid:durableId="1505901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08EF"/>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C34D8"/>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23AE"/>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26FE"/>
    <w:rsid w:val="00404464"/>
    <w:rsid w:val="00414038"/>
    <w:rsid w:val="00426130"/>
    <w:rsid w:val="00426157"/>
    <w:rsid w:val="00427925"/>
    <w:rsid w:val="004373DA"/>
    <w:rsid w:val="004507BE"/>
    <w:rsid w:val="004555E8"/>
    <w:rsid w:val="00466024"/>
    <w:rsid w:val="004727C4"/>
    <w:rsid w:val="00476C40"/>
    <w:rsid w:val="00497B05"/>
    <w:rsid w:val="004B0621"/>
    <w:rsid w:val="004B3F65"/>
    <w:rsid w:val="004B7BD7"/>
    <w:rsid w:val="004C286A"/>
    <w:rsid w:val="004C5389"/>
    <w:rsid w:val="004C78F6"/>
    <w:rsid w:val="004C7D4E"/>
    <w:rsid w:val="004D06B3"/>
    <w:rsid w:val="004D0BDA"/>
    <w:rsid w:val="004D5C01"/>
    <w:rsid w:val="004E54F7"/>
    <w:rsid w:val="004F5D4C"/>
    <w:rsid w:val="004F767E"/>
    <w:rsid w:val="005040FC"/>
    <w:rsid w:val="00510031"/>
    <w:rsid w:val="00513C7C"/>
    <w:rsid w:val="00517923"/>
    <w:rsid w:val="00531817"/>
    <w:rsid w:val="00531E8D"/>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239D"/>
    <w:rsid w:val="006C572C"/>
    <w:rsid w:val="006C7B1E"/>
    <w:rsid w:val="006D4007"/>
    <w:rsid w:val="006E2C9D"/>
    <w:rsid w:val="00705A4E"/>
    <w:rsid w:val="00707439"/>
    <w:rsid w:val="00712CAB"/>
    <w:rsid w:val="00720D72"/>
    <w:rsid w:val="00723C24"/>
    <w:rsid w:val="00725A53"/>
    <w:rsid w:val="00731E51"/>
    <w:rsid w:val="007342AE"/>
    <w:rsid w:val="00743068"/>
    <w:rsid w:val="00745189"/>
    <w:rsid w:val="00745B12"/>
    <w:rsid w:val="0074682E"/>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42AC"/>
    <w:rsid w:val="007F7D2E"/>
    <w:rsid w:val="00804628"/>
    <w:rsid w:val="00815045"/>
    <w:rsid w:val="00823A7F"/>
    <w:rsid w:val="00824AFB"/>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156DE"/>
    <w:rsid w:val="00923FD6"/>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12B1"/>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71E56"/>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55FC"/>
    <w:rsid w:val="00C47165"/>
    <w:rsid w:val="00C51489"/>
    <w:rsid w:val="00C60F05"/>
    <w:rsid w:val="00C64B38"/>
    <w:rsid w:val="00C65CDD"/>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349E"/>
    <w:rsid w:val="00D042BA"/>
    <w:rsid w:val="00D04939"/>
    <w:rsid w:val="00D0543E"/>
    <w:rsid w:val="00D103AE"/>
    <w:rsid w:val="00D20EDA"/>
    <w:rsid w:val="00D23D66"/>
    <w:rsid w:val="00D24B70"/>
    <w:rsid w:val="00D25BA2"/>
    <w:rsid w:val="00D25EC2"/>
    <w:rsid w:val="00D35F97"/>
    <w:rsid w:val="00D553E6"/>
    <w:rsid w:val="00D576A1"/>
    <w:rsid w:val="00D614F9"/>
    <w:rsid w:val="00D624F7"/>
    <w:rsid w:val="00D67E46"/>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725A5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2022-10-05T20:05:00Z</cp:lastPrinted>
  <dcterms:created xsi:type="dcterms:W3CDTF">2022-10-18T15:27:00Z</dcterms:created>
  <dcterms:modified xsi:type="dcterms:W3CDTF">2022-10-18T15:28:00Z</dcterms:modified>
</cp:coreProperties>
</file>