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B358E20" w:rsidR="001E5E43" w:rsidRPr="006604FA" w:rsidRDefault="003C45B7" w:rsidP="00BC34A6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B411146" wp14:editId="72AF7209">
            <wp:extent cx="1830424" cy="1246094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919" cy="132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6F5F4B43" w:rsidR="008F7ABC" w:rsidRPr="006604FA" w:rsidRDefault="008F7ABC" w:rsidP="00BC34A6">
      <w:pPr>
        <w:spacing w:after="0" w:line="240" w:lineRule="auto"/>
        <w:rPr>
          <w:rFonts w:ascii="Garamond" w:eastAsia="Calibri" w:hAnsi="Garamond"/>
          <w:bCs/>
          <w:sz w:val="24"/>
          <w:szCs w:val="24"/>
        </w:rPr>
      </w:pPr>
    </w:p>
    <w:p w14:paraId="5D3F8D0B" w14:textId="77777777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 w:rsidRPr="001C44DC">
        <w:rPr>
          <w:rFonts w:ascii="Garamond" w:hAnsi="Garamond"/>
          <w:b/>
          <w:sz w:val="26"/>
          <w:szCs w:val="26"/>
          <w:lang w:val="es-ES" w:eastAsia="es"/>
        </w:rPr>
        <w:t xml:space="preserve">6 de febrero de 2022 - </w:t>
      </w:r>
      <w:r w:rsidRPr="001C44DC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Inserto especial para el boletín </w:t>
      </w:r>
    </w:p>
    <w:p w14:paraId="6A12D42F" w14:textId="690CA173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El Fondo Absalón Jones para HBCU episcopales </w:t>
      </w:r>
    </w:p>
    <w:p w14:paraId="6F62EC35" w14:textId="09CF6437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410CA4FD" w14:textId="7AC06C80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El Obispo </w:t>
      </w:r>
      <w:proofErr w:type="gramStart"/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>Presidente</w:t>
      </w:r>
      <w:proofErr w:type="gramEnd"/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 de la Iglesia Episcopal, Michael Curry, invita a personas de todos los orígenes y religiones a apoyar el trabajo lleno de esperanza y de impacto en la vida de dos instituciones de educación superior históricamente negras mediante donaciones y ofrendas dedicadas en la fiesta de Absalón Jones, el primer sacerdote negro ordenado por la Iglesia — observado el 13 de febrero. </w:t>
      </w:r>
    </w:p>
    <w:p w14:paraId="1D2261F1" w14:textId="77777777" w:rsidR="00BC34A6" w:rsidRPr="001C44DC" w:rsidRDefault="00BC34A6" w:rsidP="00BC34A6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4B1420D5" w14:textId="77777777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La Universidad de San Agustín en Raleigh, Carolina del Norte, y el </w:t>
      </w:r>
      <w:proofErr w:type="spellStart"/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>Voorhees</w:t>
      </w:r>
      <w:proofErr w:type="spellEnd"/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 Colegio en Dinamarca, Carolina del Sur, se fundaron después de la Guerra Civil para crear oportunidades educativas para personas anteriormente esclavizadas. Brindan educación en artes liberales a miles de estudiantes, así como también ofrecen ministerios sólidos en el campus para ayudar a formar a los adultos jóvenes como seguidores de Jesús y su camino de amar.</w:t>
      </w:r>
    </w:p>
    <w:p w14:paraId="5E3C73C1" w14:textId="77777777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72F0862A" w14:textId="77777777" w:rsidR="00BC34A6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“Históricamente, los colegios y universidades negros (HBCU) son motores esenciales de justicia, equidad y movilidad social”, dijo Curry. “Brindan educación de alta calidad a estudiantes cuyos antecedentes y experiencias pueden no haberlos preparado bien para el éxito universitario. Fomentan el talento </w:t>
      </w:r>
    </w:p>
    <w:p w14:paraId="15EDE4F3" w14:textId="77777777" w:rsidR="00BC34A6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367F8F5A" w14:textId="77777777" w:rsidR="00BC34A6" w:rsidRPr="006604FA" w:rsidRDefault="00BC34A6" w:rsidP="00BC34A6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4549C301" wp14:editId="39CAD85D">
            <wp:extent cx="1830424" cy="1246094"/>
            <wp:effectExtent l="0" t="0" r="0" b="0"/>
            <wp:docPr id="4" name="Picture 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919" cy="132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5080" w14:textId="77777777" w:rsidR="00BC34A6" w:rsidRPr="006604FA" w:rsidRDefault="00BC34A6" w:rsidP="00BC34A6">
      <w:pPr>
        <w:spacing w:after="0" w:line="240" w:lineRule="auto"/>
        <w:rPr>
          <w:rFonts w:ascii="Garamond" w:eastAsia="Calibri" w:hAnsi="Garamond"/>
          <w:bCs/>
          <w:sz w:val="24"/>
          <w:szCs w:val="24"/>
        </w:rPr>
      </w:pPr>
    </w:p>
    <w:p w14:paraId="053C326B" w14:textId="77777777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 w:rsidRPr="001C44DC">
        <w:rPr>
          <w:rFonts w:ascii="Garamond" w:hAnsi="Garamond"/>
          <w:b/>
          <w:sz w:val="26"/>
          <w:szCs w:val="26"/>
          <w:lang w:val="es-ES" w:eastAsia="es"/>
        </w:rPr>
        <w:t xml:space="preserve">6 de febrero de 2022 - </w:t>
      </w:r>
      <w:r w:rsidRPr="001C44DC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Inserto especial para el boletín </w:t>
      </w:r>
    </w:p>
    <w:p w14:paraId="7166E645" w14:textId="77777777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El Fondo Absalón Jones para HBCU episcopales </w:t>
      </w:r>
    </w:p>
    <w:p w14:paraId="139CD623" w14:textId="77777777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02CFB3F1" w14:textId="77777777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El Obispo </w:t>
      </w:r>
      <w:proofErr w:type="gramStart"/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>Presidente</w:t>
      </w:r>
      <w:proofErr w:type="gramEnd"/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 de la Iglesia Episcopal, Michael Curry, invita a personas de todos los orígenes y religiones a apoyar el trabajo lleno de esperanza y de impacto en la vida de dos instituciones de educación superior históricamente negras mediante donaciones y ofrendas dedicadas en la fiesta de Absalón Jones, el primer sacerdote negro ordenado por la Iglesia — observado el 13 de febrero. </w:t>
      </w:r>
    </w:p>
    <w:p w14:paraId="7536D301" w14:textId="77777777" w:rsidR="00BC34A6" w:rsidRPr="001C44DC" w:rsidRDefault="00BC34A6" w:rsidP="00BC34A6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5349BEE2" w14:textId="77777777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La Universidad de San Agustín en Raleigh, Carolina del Norte, y el </w:t>
      </w:r>
      <w:proofErr w:type="spellStart"/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>Voorhees</w:t>
      </w:r>
      <w:proofErr w:type="spellEnd"/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 Colegio en Dinamarca, Carolina del Sur, se fundaron después de la Guerra Civil para crear oportunidades educativas para personas anteriormente esclavizadas. Brindan educación en artes liberales a miles de estudiantes, así como también ofrecen ministerios sólidos en el campus para ayudar a formar a los adultos jóvenes como seguidores de Jesús y su camino de amar.</w:t>
      </w:r>
    </w:p>
    <w:p w14:paraId="4F2CB5B3" w14:textId="77777777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01436674" w14:textId="77777777" w:rsidR="00BC34A6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“Históricamente, los colegios y universidades negros (HBCU) son motores esenciales de justicia, equidad y movilidad social”, dijo Curry. “Brindan educación de alta calidad a estudiantes cuyos antecedentes y experiencias pueden no haberlos preparado bien para el éxito universitario. Fomentan el talento </w:t>
      </w:r>
    </w:p>
    <w:p w14:paraId="11BE1C20" w14:textId="77777777" w:rsidR="00BC34A6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50318DED" w14:textId="3223CF25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lastRenderedPageBreak/>
        <w:t xml:space="preserve">que, de otro modo, se habría visto desanimado por los obstáculos”. </w:t>
      </w:r>
    </w:p>
    <w:p w14:paraId="181E9CA2" w14:textId="73557F0B" w:rsidR="00BC34A6" w:rsidRPr="001C44DC" w:rsidRDefault="00BC34A6" w:rsidP="00BC34A6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696BBD07" w14:textId="42143993" w:rsidR="00BC34A6" w:rsidRPr="001C44DC" w:rsidRDefault="00BC34A6" w:rsidP="00BC34A6">
      <w:pPr>
        <w:pStyle w:val="NormalWeb"/>
        <w:spacing w:before="0" w:beforeAutospacing="0" w:after="0" w:afterAutospacing="0" w:line="240" w:lineRule="auto"/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Las donaciones a las HBCU (divididas en partes iguales entre las dos) ayudan a financiar becas y ayuda financiera para los estudiantes que lo necesiten, así como fondos para instalaciones de calidad, reclutamiento y retención de profesores y el desarrollo de la vida religiosa en el campus. </w:t>
      </w:r>
      <w:proofErr w:type="spellStart"/>
      <w:r w:rsidRPr="001C44DC">
        <w:rPr>
          <w:rFonts w:ascii="Garamond" w:eastAsia="Times New Roman" w:hAnsi="Garamond"/>
          <w:sz w:val="26"/>
          <w:szCs w:val="26"/>
          <w:lang w:val="es-ES"/>
        </w:rPr>
        <w:t>Voorhees</w:t>
      </w:r>
      <w:proofErr w:type="spellEnd"/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y Saint </w:t>
      </w:r>
      <w:proofErr w:type="spellStart"/>
      <w:r w:rsidRPr="001C44DC">
        <w:rPr>
          <w:rFonts w:ascii="Garamond" w:eastAsia="Times New Roman" w:hAnsi="Garamond"/>
          <w:sz w:val="26"/>
          <w:szCs w:val="26"/>
          <w:lang w:val="es-ES"/>
        </w:rPr>
        <w:t>Augustine's</w:t>
      </w:r>
      <w:proofErr w:type="spellEnd"/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buscan construir programas sólidos en los campos STEM y las ciencias de la salud a medida que superan las presiones financieras creadas por COVID-19.</w:t>
      </w:r>
    </w:p>
    <w:p w14:paraId="653FAF00" w14:textId="59909FA9" w:rsidR="00BC34A6" w:rsidRPr="001C44DC" w:rsidRDefault="00BC34A6" w:rsidP="00BC34A6">
      <w:pPr>
        <w:pStyle w:val="NormalWeb"/>
        <w:spacing w:before="0" w:beforeAutospacing="0" w:after="0" w:afterAutospacing="0" w:line="240" w:lineRule="auto"/>
        <w:rPr>
          <w:rFonts w:ascii="Garamond" w:hAnsi="Garamond"/>
          <w:sz w:val="26"/>
          <w:szCs w:val="26"/>
          <w:lang w:val="es-ES"/>
        </w:rPr>
      </w:pPr>
    </w:p>
    <w:p w14:paraId="57297DB2" w14:textId="7919CA4B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Apoyar a las HBCU es una inversión en el ministerio de reconciliación y la construcción de un futuro mejor para todos, dijo Curry. “Por mucho que le demos a estas instituciones, ellas le devuelven a nuestro mundo con abundancia”, dijo. </w:t>
      </w:r>
    </w:p>
    <w:p w14:paraId="6DC808AD" w14:textId="47106113" w:rsidR="00BC34A6" w:rsidRPr="001C44DC" w:rsidRDefault="00BC34A6" w:rsidP="00BC34A6">
      <w:pPr>
        <w:pStyle w:val="NormalWeb"/>
        <w:spacing w:before="0" w:beforeAutospacing="0" w:after="0" w:afterAutospacing="0" w:line="240" w:lineRule="auto"/>
        <w:rPr>
          <w:rFonts w:ascii="Garamond" w:hAnsi="Garamond"/>
          <w:sz w:val="26"/>
          <w:szCs w:val="26"/>
          <w:lang w:val="es-ES"/>
        </w:rPr>
      </w:pPr>
    </w:p>
    <w:p w14:paraId="2E01CE15" w14:textId="5A68ECF8" w:rsidR="00BC34A6" w:rsidRPr="001C44DC" w:rsidRDefault="00BC34A6" w:rsidP="00BC34A6">
      <w:pPr>
        <w:pStyle w:val="NormalWeb"/>
        <w:spacing w:before="0" w:beforeAutospacing="0" w:after="0" w:afterAutospacing="0" w:line="240" w:lineRule="auto"/>
        <w:rPr>
          <w:rFonts w:ascii="Garamond" w:eastAsia="Times New Roman" w:hAnsi="Garamond"/>
          <w:sz w:val="26"/>
          <w:szCs w:val="26"/>
          <w:lang w:val="es-ES"/>
        </w:rPr>
      </w:pPr>
      <w:r w:rsidRPr="001C44DC">
        <w:rPr>
          <w:noProof/>
          <w:sz w:val="26"/>
          <w:szCs w:val="26"/>
          <w:lang w:val="es-ES"/>
        </w:rPr>
        <w:drawing>
          <wp:anchor distT="0" distB="0" distL="114300" distR="114300" simplePos="0" relativeHeight="251659264" behindDoc="0" locked="0" layoutInCell="1" allowOverlap="1" wp14:anchorId="0A333DC8" wp14:editId="109A6000">
            <wp:simplePos x="0" y="0"/>
            <wp:positionH relativeFrom="column">
              <wp:posOffset>1884680</wp:posOffset>
            </wp:positionH>
            <wp:positionV relativeFrom="paragraph">
              <wp:posOffset>116205</wp:posOffset>
            </wp:positionV>
            <wp:extent cx="1962150" cy="2372995"/>
            <wp:effectExtent l="12700" t="12700" r="19050" b="14605"/>
            <wp:wrapSquare wrapText="bothSides"/>
            <wp:docPr id="3" name="Picture 3" descr="A painting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ainting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72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4DC">
        <w:rPr>
          <w:rFonts w:ascii="Garamond" w:eastAsia="Times New Roman" w:hAnsi="Garamond"/>
          <w:b/>
          <w:bCs/>
          <w:sz w:val="26"/>
          <w:szCs w:val="26"/>
          <w:lang w:val="es-ES"/>
        </w:rPr>
        <w:t>Para donar:</w:t>
      </w:r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Haga una donación en línea en </w:t>
      </w:r>
      <w:r w:rsidRPr="001C44DC">
        <w:rPr>
          <w:rFonts w:ascii="Garamond" w:eastAsia="Times New Roman" w:hAnsi="Garamond"/>
          <w:i/>
          <w:iCs/>
          <w:sz w:val="26"/>
          <w:szCs w:val="26"/>
          <w:lang w:val="es-ES"/>
        </w:rPr>
        <w:t>iam.ec/</w:t>
      </w:r>
      <w:proofErr w:type="spellStart"/>
      <w:r w:rsidRPr="001C44DC">
        <w:rPr>
          <w:rFonts w:ascii="Garamond" w:eastAsia="Times New Roman" w:hAnsi="Garamond"/>
          <w:i/>
          <w:iCs/>
          <w:sz w:val="26"/>
          <w:szCs w:val="26"/>
          <w:lang w:val="es-ES"/>
        </w:rPr>
        <w:t>givehbcu</w:t>
      </w:r>
      <w:proofErr w:type="spellEnd"/>
      <w:r w:rsidRPr="001C44DC">
        <w:rPr>
          <w:rFonts w:ascii="Garamond" w:eastAsia="Times New Roman" w:hAnsi="Garamond"/>
          <w:i/>
          <w:iCs/>
          <w:sz w:val="26"/>
          <w:szCs w:val="26"/>
          <w:lang w:val="es-ES"/>
        </w:rPr>
        <w:t>,</w:t>
      </w:r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o envíe un mensaje de texto con GIVEHBCU al 41444.</w:t>
      </w:r>
    </w:p>
    <w:p w14:paraId="164BD193" w14:textId="2212792D" w:rsidR="00BC34A6" w:rsidRPr="001C44DC" w:rsidRDefault="00BC34A6" w:rsidP="00BC34A6">
      <w:pPr>
        <w:pStyle w:val="NormalWeb"/>
        <w:spacing w:before="0" w:beforeAutospacing="0" w:after="0" w:afterAutospacing="0" w:line="240" w:lineRule="auto"/>
        <w:rPr>
          <w:rFonts w:ascii="Garamond" w:hAnsi="Garamond"/>
          <w:b/>
          <w:bCs/>
          <w:sz w:val="26"/>
          <w:szCs w:val="26"/>
          <w:lang w:val="es-ES"/>
        </w:rPr>
      </w:pPr>
    </w:p>
    <w:p w14:paraId="75B3B4FD" w14:textId="1605DF8C" w:rsidR="00BC34A6" w:rsidRPr="001C44DC" w:rsidRDefault="00BC34A6" w:rsidP="00BC34A6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Para preguntas o información adicional, envíe un correo electrónico a Cecilia </w:t>
      </w:r>
      <w:proofErr w:type="spellStart"/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>Malm</w:t>
      </w:r>
      <w:proofErr w:type="spellEnd"/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, directora asociada / oficial senior de desarrollo, a </w:t>
      </w:r>
      <w:r w:rsidRPr="001C44DC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cmalm@episcopalchurch.org</w:t>
      </w: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, o llame al (212) 716-6062. </w:t>
      </w:r>
    </w:p>
    <w:p w14:paraId="425CF1E1" w14:textId="4B6E90F9" w:rsidR="00B1638B" w:rsidRDefault="00B1638B" w:rsidP="00BC34A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8CF05BB" w14:textId="77777777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que, de otro modo, se habría visto desanimado por los obstáculos”. </w:t>
      </w:r>
    </w:p>
    <w:p w14:paraId="791BA561" w14:textId="77777777" w:rsidR="00BC34A6" w:rsidRPr="001C44DC" w:rsidRDefault="00BC34A6" w:rsidP="00BC34A6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34A48143" w14:textId="77777777" w:rsidR="00BC34A6" w:rsidRPr="001C44DC" w:rsidRDefault="00BC34A6" w:rsidP="00BC34A6">
      <w:pPr>
        <w:pStyle w:val="NormalWeb"/>
        <w:spacing w:before="0" w:beforeAutospacing="0" w:after="0" w:afterAutospacing="0" w:line="240" w:lineRule="auto"/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Las donaciones a las HBCU (divididas en partes iguales entre las dos) ayudan a financiar becas y ayuda financiera para los estudiantes que lo necesiten, así como fondos para instalaciones de calidad, reclutamiento y retención de profesores y el desarrollo de la vida religiosa en el campus. </w:t>
      </w:r>
      <w:proofErr w:type="spellStart"/>
      <w:r w:rsidRPr="001C44DC">
        <w:rPr>
          <w:rFonts w:ascii="Garamond" w:eastAsia="Times New Roman" w:hAnsi="Garamond"/>
          <w:sz w:val="26"/>
          <w:szCs w:val="26"/>
          <w:lang w:val="es-ES"/>
        </w:rPr>
        <w:t>Voorhees</w:t>
      </w:r>
      <w:proofErr w:type="spellEnd"/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y Saint </w:t>
      </w:r>
      <w:proofErr w:type="spellStart"/>
      <w:r w:rsidRPr="001C44DC">
        <w:rPr>
          <w:rFonts w:ascii="Garamond" w:eastAsia="Times New Roman" w:hAnsi="Garamond"/>
          <w:sz w:val="26"/>
          <w:szCs w:val="26"/>
          <w:lang w:val="es-ES"/>
        </w:rPr>
        <w:t>Augustine's</w:t>
      </w:r>
      <w:proofErr w:type="spellEnd"/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buscan construir programas sólidos en los campos STEM y las ciencias de la salud a medida que superan las presiones financieras creadas por COVID-19.</w:t>
      </w:r>
    </w:p>
    <w:p w14:paraId="25FFA71B" w14:textId="77777777" w:rsidR="00BC34A6" w:rsidRPr="001C44DC" w:rsidRDefault="00BC34A6" w:rsidP="00BC34A6">
      <w:pPr>
        <w:pStyle w:val="NormalWeb"/>
        <w:spacing w:before="0" w:beforeAutospacing="0" w:after="0" w:afterAutospacing="0" w:line="240" w:lineRule="auto"/>
        <w:rPr>
          <w:rFonts w:ascii="Garamond" w:hAnsi="Garamond"/>
          <w:sz w:val="26"/>
          <w:szCs w:val="26"/>
          <w:lang w:val="es-ES"/>
        </w:rPr>
      </w:pPr>
    </w:p>
    <w:p w14:paraId="5BBA8063" w14:textId="77777777" w:rsidR="00BC34A6" w:rsidRPr="001C44DC" w:rsidRDefault="00BC34A6" w:rsidP="00BC34A6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Apoyar a las HBCU es una inversión en el ministerio de reconciliación y la construcción de un futuro mejor para todos, dijo Curry. “Por mucho que le demos a estas instituciones, ellas le devuelven a nuestro mundo con abundancia”, dijo. </w:t>
      </w:r>
    </w:p>
    <w:p w14:paraId="1CDC3E0B" w14:textId="77777777" w:rsidR="00BC34A6" w:rsidRPr="001C44DC" w:rsidRDefault="00BC34A6" w:rsidP="00BC34A6">
      <w:pPr>
        <w:pStyle w:val="NormalWeb"/>
        <w:spacing w:before="0" w:beforeAutospacing="0" w:after="0" w:afterAutospacing="0" w:line="240" w:lineRule="auto"/>
        <w:rPr>
          <w:rFonts w:ascii="Garamond" w:hAnsi="Garamond"/>
          <w:sz w:val="26"/>
          <w:szCs w:val="26"/>
          <w:lang w:val="es-ES"/>
        </w:rPr>
      </w:pPr>
    </w:p>
    <w:p w14:paraId="4844EAF0" w14:textId="77777777" w:rsidR="00BC34A6" w:rsidRPr="001C44DC" w:rsidRDefault="00BC34A6" w:rsidP="00BC34A6">
      <w:pPr>
        <w:pStyle w:val="NormalWeb"/>
        <w:spacing w:before="0" w:beforeAutospacing="0" w:after="0" w:afterAutospacing="0" w:line="240" w:lineRule="auto"/>
        <w:rPr>
          <w:rFonts w:ascii="Garamond" w:eastAsia="Times New Roman" w:hAnsi="Garamond"/>
          <w:sz w:val="26"/>
          <w:szCs w:val="26"/>
          <w:lang w:val="es-ES"/>
        </w:rPr>
      </w:pPr>
      <w:r w:rsidRPr="001C44DC">
        <w:rPr>
          <w:noProof/>
          <w:sz w:val="26"/>
          <w:szCs w:val="26"/>
          <w:lang w:val="es-ES"/>
        </w:rPr>
        <w:drawing>
          <wp:anchor distT="0" distB="0" distL="114300" distR="114300" simplePos="0" relativeHeight="251661312" behindDoc="0" locked="0" layoutInCell="1" allowOverlap="1" wp14:anchorId="50392703" wp14:editId="3B9A9095">
            <wp:simplePos x="0" y="0"/>
            <wp:positionH relativeFrom="column">
              <wp:posOffset>1884680</wp:posOffset>
            </wp:positionH>
            <wp:positionV relativeFrom="paragraph">
              <wp:posOffset>116205</wp:posOffset>
            </wp:positionV>
            <wp:extent cx="1962150" cy="2372995"/>
            <wp:effectExtent l="12700" t="12700" r="19050" b="14605"/>
            <wp:wrapSquare wrapText="bothSides"/>
            <wp:docPr id="7" name="Picture 7" descr="A painting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ainting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72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4DC">
        <w:rPr>
          <w:rFonts w:ascii="Garamond" w:eastAsia="Times New Roman" w:hAnsi="Garamond"/>
          <w:b/>
          <w:bCs/>
          <w:sz w:val="26"/>
          <w:szCs w:val="26"/>
          <w:lang w:val="es-ES"/>
        </w:rPr>
        <w:t>Para donar:</w:t>
      </w:r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Haga una donación en línea en </w:t>
      </w:r>
      <w:r w:rsidRPr="001C44DC">
        <w:rPr>
          <w:rFonts w:ascii="Garamond" w:eastAsia="Times New Roman" w:hAnsi="Garamond"/>
          <w:i/>
          <w:iCs/>
          <w:sz w:val="26"/>
          <w:szCs w:val="26"/>
          <w:lang w:val="es-ES"/>
        </w:rPr>
        <w:t>iam.ec/</w:t>
      </w:r>
      <w:proofErr w:type="spellStart"/>
      <w:r w:rsidRPr="001C44DC">
        <w:rPr>
          <w:rFonts w:ascii="Garamond" w:eastAsia="Times New Roman" w:hAnsi="Garamond"/>
          <w:i/>
          <w:iCs/>
          <w:sz w:val="26"/>
          <w:szCs w:val="26"/>
          <w:lang w:val="es-ES"/>
        </w:rPr>
        <w:t>givehbcu</w:t>
      </w:r>
      <w:proofErr w:type="spellEnd"/>
      <w:r w:rsidRPr="001C44DC">
        <w:rPr>
          <w:rFonts w:ascii="Garamond" w:eastAsia="Times New Roman" w:hAnsi="Garamond"/>
          <w:i/>
          <w:iCs/>
          <w:sz w:val="26"/>
          <w:szCs w:val="26"/>
          <w:lang w:val="es-ES"/>
        </w:rPr>
        <w:t>,</w:t>
      </w:r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o envíe un mensaje de texto con GIVEHBCU al 41444.</w:t>
      </w:r>
    </w:p>
    <w:p w14:paraId="16F5C2D8" w14:textId="77777777" w:rsidR="00BC34A6" w:rsidRPr="001C44DC" w:rsidRDefault="00BC34A6" w:rsidP="00BC34A6">
      <w:pPr>
        <w:pStyle w:val="NormalWeb"/>
        <w:spacing w:before="0" w:beforeAutospacing="0" w:after="0" w:afterAutospacing="0" w:line="240" w:lineRule="auto"/>
        <w:rPr>
          <w:rFonts w:ascii="Garamond" w:hAnsi="Garamond"/>
          <w:b/>
          <w:bCs/>
          <w:sz w:val="26"/>
          <w:szCs w:val="26"/>
          <w:lang w:val="es-ES"/>
        </w:rPr>
      </w:pPr>
    </w:p>
    <w:p w14:paraId="6D40A126" w14:textId="77777777" w:rsidR="00BC34A6" w:rsidRPr="001C44DC" w:rsidRDefault="00BC34A6" w:rsidP="00BC34A6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Para preguntas o información adicional, envíe un correo electrónico a Cecilia </w:t>
      </w:r>
      <w:proofErr w:type="spellStart"/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>Malm</w:t>
      </w:r>
      <w:proofErr w:type="spellEnd"/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, directora asociada / oficial senior de desarrollo, a </w:t>
      </w:r>
      <w:r w:rsidRPr="001C44DC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cmalm@episcopalchurch.org</w:t>
      </w:r>
      <w:r w:rsidRPr="001C44DC">
        <w:rPr>
          <w:rFonts w:ascii="Garamond" w:eastAsia="Times New Roman" w:hAnsi="Garamond" w:cs="Times New Roman"/>
          <w:sz w:val="26"/>
          <w:szCs w:val="26"/>
          <w:lang w:val="es-ES"/>
        </w:rPr>
        <w:t xml:space="preserve">, o llame al (212) 716-6062. </w:t>
      </w:r>
    </w:p>
    <w:p w14:paraId="6BBC7B31" w14:textId="77777777" w:rsidR="00BC34A6" w:rsidRPr="006604FA" w:rsidRDefault="00BC34A6" w:rsidP="00BC34A6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BC34A6" w:rsidRPr="006604FA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36A6" w14:textId="77777777" w:rsidR="009E23AA" w:rsidRDefault="009E23AA" w:rsidP="005040FC">
      <w:r>
        <w:separator/>
      </w:r>
    </w:p>
  </w:endnote>
  <w:endnote w:type="continuationSeparator" w:id="0">
    <w:p w14:paraId="0D911F43" w14:textId="77777777" w:rsidR="009E23AA" w:rsidRDefault="009E23AA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B1C7" w14:textId="77777777" w:rsidR="009E23AA" w:rsidRDefault="009E23AA" w:rsidP="005040FC">
      <w:r>
        <w:separator/>
      </w:r>
    </w:p>
  </w:footnote>
  <w:footnote w:type="continuationSeparator" w:id="0">
    <w:p w14:paraId="0980D03B" w14:textId="77777777" w:rsidR="009E23AA" w:rsidRDefault="009E23AA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23AA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63849"/>
    <w:rsid w:val="00B7156C"/>
    <w:rsid w:val="00B813CD"/>
    <w:rsid w:val="00B902FE"/>
    <w:rsid w:val="00B907C0"/>
    <w:rsid w:val="00BA337C"/>
    <w:rsid w:val="00BB1F68"/>
    <w:rsid w:val="00BC34A6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74CB0"/>
    <w:rsid w:val="00C843F8"/>
    <w:rsid w:val="00C921BB"/>
    <w:rsid w:val="00C94763"/>
    <w:rsid w:val="00C9600D"/>
    <w:rsid w:val="00CB3010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C190C"/>
    <w:rsid w:val="00DD1322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5</cp:revision>
  <cp:lastPrinted>2021-12-15T16:45:00Z</cp:lastPrinted>
  <dcterms:created xsi:type="dcterms:W3CDTF">2021-12-15T16:45:00Z</dcterms:created>
  <dcterms:modified xsi:type="dcterms:W3CDTF">2022-01-12T14:51:00Z</dcterms:modified>
</cp:coreProperties>
</file>