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7E626BFB" w:rsidR="001E174F" w:rsidRPr="001E53D8" w:rsidRDefault="00851541" w:rsidP="001E53D8">
      <w:pPr>
        <w:spacing w:after="0" w:line="240" w:lineRule="auto"/>
        <w:jc w:val="left"/>
        <w:rPr>
          <w:rFonts w:ascii="Garamond" w:eastAsia="Times New Roman" w:hAnsi="Garamond" w:cs="Times New Roman"/>
          <w:bCs/>
          <w:sz w:val="26"/>
          <w:szCs w:val="26"/>
          <w:lang w:val="es-ES" w:eastAsia="es-ES_tradnl"/>
        </w:rPr>
      </w:pPr>
      <w:r w:rsidRPr="001E53D8">
        <w:rPr>
          <w:rFonts w:ascii="Garamond" w:eastAsia="Times New Roman" w:hAnsi="Garamond" w:cs="Times New Roman"/>
          <w:bCs/>
          <w:sz w:val="26"/>
          <w:szCs w:val="26"/>
          <w:lang w:val="es-ES" w:eastAsia="es-ES_tradnl"/>
        </w:rPr>
        <w:softHyphen/>
      </w:r>
      <w:r w:rsidR="00750D64" w:rsidRPr="001E53D8">
        <w:rPr>
          <w:rFonts w:ascii="Garamond" w:eastAsia="Times New Roman" w:hAnsi="Garamond" w:cs="Times New Roman"/>
          <w:bCs/>
          <w:noProof/>
          <w:sz w:val="26"/>
          <w:szCs w:val="26"/>
          <w:lang w:val="es-ES"/>
        </w:rPr>
        <w:drawing>
          <wp:inline distT="0" distB="0" distL="0" distR="0" wp14:anchorId="7D92B289" wp14:editId="2E502851">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1E53D8" w:rsidRDefault="001E174F" w:rsidP="001E53D8">
      <w:pPr>
        <w:spacing w:after="0" w:line="240" w:lineRule="auto"/>
        <w:jc w:val="left"/>
        <w:rPr>
          <w:rFonts w:ascii="Garamond" w:eastAsia="Times New Roman" w:hAnsi="Garamond" w:cs="Arial"/>
          <w:b/>
          <w:bCs/>
          <w:color w:val="000000"/>
          <w:sz w:val="26"/>
          <w:szCs w:val="26"/>
          <w:shd w:val="clear" w:color="auto" w:fill="FFFFFF"/>
          <w:lang w:val="es-ES"/>
        </w:rPr>
      </w:pPr>
    </w:p>
    <w:p w14:paraId="4F28EEE8" w14:textId="32262C10" w:rsidR="001E174F" w:rsidRPr="001E53D8" w:rsidRDefault="001E174F" w:rsidP="001E53D8">
      <w:pPr>
        <w:spacing w:after="0" w:line="240" w:lineRule="auto"/>
        <w:jc w:val="left"/>
        <w:rPr>
          <w:rFonts w:ascii="Garamond" w:eastAsia="Times New Roman" w:hAnsi="Garamond"/>
          <w:b/>
          <w:sz w:val="26"/>
          <w:szCs w:val="26"/>
          <w:lang w:val="es-ES" w:eastAsia="es"/>
        </w:rPr>
      </w:pPr>
      <w:r w:rsidRPr="001E53D8">
        <w:rPr>
          <w:rFonts w:ascii="Garamond" w:eastAsia="Times New Roman" w:hAnsi="Garamond"/>
          <w:b/>
          <w:sz w:val="26"/>
          <w:szCs w:val="26"/>
          <w:lang w:val="es-ES" w:eastAsia="es"/>
        </w:rPr>
        <w:t xml:space="preserve">Pentecostés </w:t>
      </w:r>
      <w:r w:rsidR="0066584E" w:rsidRPr="001E53D8">
        <w:rPr>
          <w:rFonts w:ascii="Garamond" w:eastAsia="Times New Roman" w:hAnsi="Garamond"/>
          <w:b/>
          <w:sz w:val="26"/>
          <w:szCs w:val="26"/>
          <w:lang w:val="es-ES" w:eastAsia="es"/>
        </w:rPr>
        <w:t>1</w:t>
      </w:r>
      <w:r w:rsidR="006F6AE5" w:rsidRPr="001E53D8">
        <w:rPr>
          <w:rFonts w:ascii="Garamond" w:eastAsia="Times New Roman" w:hAnsi="Garamond"/>
          <w:b/>
          <w:sz w:val="26"/>
          <w:szCs w:val="26"/>
          <w:lang w:val="es-ES" w:eastAsia="es"/>
        </w:rPr>
        <w:t>8</w:t>
      </w:r>
    </w:p>
    <w:p w14:paraId="706211CB" w14:textId="1222CE03" w:rsidR="001E174F" w:rsidRPr="001E53D8" w:rsidRDefault="001E174F" w:rsidP="001E53D8">
      <w:pPr>
        <w:spacing w:after="0" w:line="240" w:lineRule="auto"/>
        <w:jc w:val="left"/>
        <w:rPr>
          <w:rFonts w:ascii="Garamond" w:eastAsia="Times New Roman" w:hAnsi="Garamond"/>
          <w:b/>
          <w:sz w:val="26"/>
          <w:szCs w:val="26"/>
          <w:lang w:val="es-ES" w:eastAsia="es"/>
        </w:rPr>
      </w:pPr>
      <w:r w:rsidRPr="001E53D8">
        <w:rPr>
          <w:rFonts w:ascii="Garamond" w:eastAsia="Times New Roman" w:hAnsi="Garamond"/>
          <w:b/>
          <w:sz w:val="26"/>
          <w:szCs w:val="26"/>
          <w:lang w:val="es-ES" w:eastAsia="es"/>
        </w:rPr>
        <w:t xml:space="preserve">Propio </w:t>
      </w:r>
      <w:r w:rsidR="00F953ED" w:rsidRPr="001E53D8">
        <w:rPr>
          <w:rFonts w:ascii="Garamond" w:eastAsia="Times New Roman" w:hAnsi="Garamond"/>
          <w:b/>
          <w:sz w:val="26"/>
          <w:szCs w:val="26"/>
          <w:lang w:val="es-ES" w:eastAsia="es"/>
        </w:rPr>
        <w:t>2</w:t>
      </w:r>
      <w:r w:rsidR="006F6AE5" w:rsidRPr="001E53D8">
        <w:rPr>
          <w:rFonts w:ascii="Garamond" w:eastAsia="Times New Roman" w:hAnsi="Garamond"/>
          <w:b/>
          <w:sz w:val="26"/>
          <w:szCs w:val="26"/>
          <w:lang w:val="es-ES" w:eastAsia="es"/>
        </w:rPr>
        <w:t>1</w:t>
      </w:r>
      <w:r w:rsidRPr="001E53D8">
        <w:rPr>
          <w:rFonts w:ascii="Garamond" w:eastAsia="Times New Roman" w:hAnsi="Garamond"/>
          <w:b/>
          <w:sz w:val="26"/>
          <w:szCs w:val="26"/>
          <w:lang w:val="es-ES" w:eastAsia="es"/>
        </w:rPr>
        <w:t xml:space="preserve"> (B) </w:t>
      </w:r>
    </w:p>
    <w:p w14:paraId="7D519EF0" w14:textId="0110FDCB" w:rsidR="001E174F" w:rsidRPr="001E53D8" w:rsidRDefault="006F6AE5" w:rsidP="001E53D8">
      <w:pPr>
        <w:spacing w:after="0" w:line="240" w:lineRule="auto"/>
        <w:jc w:val="left"/>
        <w:rPr>
          <w:rFonts w:ascii="Garamond" w:eastAsia="Times New Roman" w:hAnsi="Garamond"/>
          <w:b/>
          <w:sz w:val="26"/>
          <w:szCs w:val="26"/>
          <w:lang w:val="es-ES" w:eastAsia="es"/>
        </w:rPr>
      </w:pPr>
      <w:r w:rsidRPr="001E53D8">
        <w:rPr>
          <w:rFonts w:ascii="Garamond" w:eastAsia="Times New Roman" w:hAnsi="Garamond"/>
          <w:b/>
          <w:sz w:val="26"/>
          <w:szCs w:val="26"/>
          <w:lang w:val="es-ES" w:eastAsia="es"/>
        </w:rPr>
        <w:t>26</w:t>
      </w:r>
      <w:r w:rsidR="001E174F" w:rsidRPr="001E53D8">
        <w:rPr>
          <w:rFonts w:ascii="Garamond" w:eastAsia="Times New Roman" w:hAnsi="Garamond"/>
          <w:b/>
          <w:sz w:val="26"/>
          <w:szCs w:val="26"/>
          <w:lang w:val="es-ES" w:eastAsia="es"/>
        </w:rPr>
        <w:t xml:space="preserve"> de </w:t>
      </w:r>
      <w:r w:rsidR="00E26D06" w:rsidRPr="001E53D8">
        <w:rPr>
          <w:rFonts w:ascii="Garamond" w:eastAsia="Times New Roman" w:hAnsi="Garamond"/>
          <w:b/>
          <w:sz w:val="26"/>
          <w:szCs w:val="26"/>
          <w:lang w:val="es-ES" w:eastAsia="es"/>
        </w:rPr>
        <w:t>septiembre</w:t>
      </w:r>
      <w:r w:rsidR="001E174F" w:rsidRPr="001E53D8">
        <w:rPr>
          <w:rFonts w:ascii="Garamond" w:eastAsia="Times New Roman" w:hAnsi="Garamond"/>
          <w:b/>
          <w:sz w:val="26"/>
          <w:szCs w:val="26"/>
          <w:lang w:val="es-ES" w:eastAsia="es"/>
        </w:rPr>
        <w:t xml:space="preserve"> de 2021 </w:t>
      </w:r>
    </w:p>
    <w:p w14:paraId="3F4B69AE" w14:textId="77777777" w:rsidR="001E174F" w:rsidRPr="001E53D8" w:rsidRDefault="001E174F" w:rsidP="001E53D8">
      <w:pPr>
        <w:spacing w:after="0" w:line="240" w:lineRule="auto"/>
        <w:jc w:val="left"/>
        <w:rPr>
          <w:rFonts w:ascii="Garamond" w:eastAsia="Times New Roman" w:hAnsi="Garamond"/>
          <w:b/>
          <w:sz w:val="26"/>
          <w:szCs w:val="26"/>
          <w:lang w:val="es-ES" w:eastAsia="es"/>
        </w:rPr>
      </w:pPr>
    </w:p>
    <w:p w14:paraId="35CCFCC2" w14:textId="0FA7FDBA" w:rsidR="001E53D8" w:rsidRPr="001E53D8" w:rsidRDefault="001E174F" w:rsidP="001E53D8">
      <w:pPr>
        <w:spacing w:after="0" w:line="240" w:lineRule="auto"/>
        <w:rPr>
          <w:rFonts w:ascii="Garamond" w:hAnsi="Garamond"/>
          <w:b/>
          <w:sz w:val="26"/>
          <w:szCs w:val="26"/>
        </w:rPr>
      </w:pPr>
      <w:r w:rsidRPr="001E53D8">
        <w:rPr>
          <w:rFonts w:ascii="Garamond" w:eastAsia="Times New Roman" w:hAnsi="Garamond"/>
          <w:b/>
          <w:sz w:val="26"/>
          <w:szCs w:val="26"/>
          <w:lang w:val="es-ES" w:eastAsia="es"/>
        </w:rPr>
        <w:t xml:space="preserve">LCR: </w:t>
      </w:r>
      <w:r w:rsidR="001E53D8" w:rsidRPr="001E53D8">
        <w:rPr>
          <w:rFonts w:ascii="Garamond" w:hAnsi="Garamond"/>
          <w:b/>
          <w:sz w:val="26"/>
          <w:szCs w:val="26"/>
          <w:lang w:val="es-ES" w:eastAsia="es"/>
        </w:rPr>
        <w:t>Ester 7: 1-6, 9-10; 9: 20-22</w:t>
      </w:r>
      <w:r w:rsidR="001E53D8" w:rsidRPr="001E53D8">
        <w:rPr>
          <w:rFonts w:ascii="Garamond" w:hAnsi="Garamond"/>
          <w:b/>
          <w:sz w:val="26"/>
          <w:szCs w:val="26"/>
          <w:lang w:val="es-ES" w:eastAsia="es"/>
        </w:rPr>
        <w:t xml:space="preserve">; Salmo 124; </w:t>
      </w:r>
      <w:r w:rsidR="001E53D8" w:rsidRPr="001E53D8">
        <w:rPr>
          <w:rFonts w:ascii="Garamond" w:hAnsi="Garamond"/>
          <w:b/>
          <w:sz w:val="26"/>
          <w:szCs w:val="26"/>
          <w:lang w:val="es-ES" w:eastAsia="es"/>
        </w:rPr>
        <w:t>Santiago 5: 13-20</w:t>
      </w:r>
      <w:r w:rsidR="001E53D8" w:rsidRPr="001E53D8">
        <w:rPr>
          <w:rFonts w:ascii="Garamond" w:hAnsi="Garamond"/>
          <w:b/>
          <w:sz w:val="26"/>
          <w:szCs w:val="26"/>
          <w:lang w:val="es-ES" w:eastAsia="es"/>
        </w:rPr>
        <w:t xml:space="preserve">; </w:t>
      </w:r>
      <w:r w:rsidR="001E53D8" w:rsidRPr="001E53D8">
        <w:rPr>
          <w:rFonts w:ascii="Garamond" w:hAnsi="Garamond"/>
          <w:b/>
          <w:sz w:val="26"/>
          <w:szCs w:val="26"/>
          <w:lang w:val="es-ES" w:eastAsia="es"/>
        </w:rPr>
        <w:t xml:space="preserve">San Marcos 9: 38-50 </w:t>
      </w:r>
    </w:p>
    <w:p w14:paraId="47099340" w14:textId="77777777" w:rsidR="001E53D8" w:rsidRDefault="001E53D8" w:rsidP="001E53D8">
      <w:pPr>
        <w:widowControl w:val="0"/>
        <w:autoSpaceDE w:val="0"/>
        <w:spacing w:after="0" w:line="240" w:lineRule="auto"/>
        <w:rPr>
          <w:rFonts w:ascii="Garamond" w:eastAsia="Times New Roman" w:hAnsi="Garamond"/>
          <w:b/>
          <w:sz w:val="26"/>
          <w:szCs w:val="26"/>
          <w:lang w:val="es-ES" w:eastAsia="es"/>
        </w:rPr>
      </w:pPr>
    </w:p>
    <w:p w14:paraId="02F1C0CB" w14:textId="14096237" w:rsidR="001E53D8" w:rsidRPr="001E53D8" w:rsidRDefault="001E53D8" w:rsidP="001E53D8">
      <w:pPr>
        <w:widowControl w:val="0"/>
        <w:autoSpaceDE w:val="0"/>
        <w:spacing w:after="0"/>
        <w:jc w:val="left"/>
        <w:rPr>
          <w:rFonts w:ascii="Garamond" w:hAnsi="Garamond"/>
          <w:sz w:val="26"/>
          <w:szCs w:val="26"/>
        </w:rPr>
      </w:pPr>
      <w:r w:rsidRPr="001E53D8">
        <w:rPr>
          <w:rFonts w:ascii="Garamond" w:hAnsi="Garamond"/>
          <w:b/>
          <w:sz w:val="26"/>
          <w:szCs w:val="26"/>
          <w:lang w:val="es-ES" w:eastAsia="es"/>
        </w:rPr>
        <w:t>Ester 7: 1-6, 9-10; 9: 20-22</w:t>
      </w:r>
      <w:r w:rsidRPr="001E53D8">
        <w:rPr>
          <w:rFonts w:ascii="Garamond" w:hAnsi="Garamond"/>
          <w:sz w:val="26"/>
          <w:szCs w:val="26"/>
          <w:lang w:val="es-ES" w:eastAsia="es"/>
        </w:rPr>
        <w:t xml:space="preserve"> </w:t>
      </w:r>
    </w:p>
    <w:p w14:paraId="0F7DEAD7" w14:textId="77777777" w:rsidR="001E53D8" w:rsidRPr="001E53D8" w:rsidRDefault="001E53D8" w:rsidP="001E53D8">
      <w:pPr>
        <w:widowControl w:val="0"/>
        <w:autoSpaceDE w:val="0"/>
        <w:spacing w:after="0"/>
        <w:jc w:val="left"/>
        <w:rPr>
          <w:rFonts w:ascii="Garamond" w:hAnsi="Garamond"/>
          <w:sz w:val="26"/>
          <w:szCs w:val="26"/>
          <w:lang w:val="es-ES" w:eastAsia="es"/>
        </w:rPr>
      </w:pPr>
      <w:r w:rsidRPr="001E53D8">
        <w:rPr>
          <w:rFonts w:ascii="Garamond" w:hAnsi="Garamond"/>
          <w:sz w:val="26"/>
          <w:szCs w:val="26"/>
          <w:lang w:val="es-ES" w:eastAsia="es"/>
        </w:rPr>
        <w:t xml:space="preserve">¡Ester quizás sea el más divertido de todos los libros bíblicos! ¡Un elenco de personajes divertidísimos, giros cómicos del destino y un claro elogio de disfrute hacen de esta historia una delicia! Y, por supuesto, la historia de Ester anima la maravillosa fiesta judía conocida como </w:t>
      </w:r>
      <w:proofErr w:type="spellStart"/>
      <w:r w:rsidRPr="001E53D8">
        <w:rPr>
          <w:rFonts w:ascii="Garamond" w:hAnsi="Garamond"/>
          <w:sz w:val="26"/>
          <w:szCs w:val="26"/>
          <w:lang w:val="es-ES" w:eastAsia="es"/>
        </w:rPr>
        <w:t>Purim</w:t>
      </w:r>
      <w:proofErr w:type="spellEnd"/>
      <w:r w:rsidRPr="001E53D8">
        <w:rPr>
          <w:rFonts w:ascii="Garamond" w:hAnsi="Garamond"/>
          <w:sz w:val="26"/>
          <w:szCs w:val="26"/>
          <w:lang w:val="es-ES" w:eastAsia="es"/>
        </w:rPr>
        <w:t>. Se recuerda en este día cómo la reina Ester y su primo Mardoqueo salvaron al pueblo judío de Persia de los complots del malvado Amán. ¡</w:t>
      </w:r>
      <w:proofErr w:type="spellStart"/>
      <w:r w:rsidRPr="001E53D8">
        <w:rPr>
          <w:rFonts w:ascii="Garamond" w:hAnsi="Garamond"/>
          <w:sz w:val="26"/>
          <w:szCs w:val="26"/>
          <w:lang w:val="es-ES" w:eastAsia="es"/>
        </w:rPr>
        <w:t>Purim</w:t>
      </w:r>
      <w:proofErr w:type="spellEnd"/>
      <w:r w:rsidRPr="001E53D8">
        <w:rPr>
          <w:rFonts w:ascii="Garamond" w:hAnsi="Garamond"/>
          <w:sz w:val="26"/>
          <w:szCs w:val="26"/>
          <w:lang w:val="es-ES" w:eastAsia="es"/>
        </w:rPr>
        <w:t xml:space="preserve"> incluye disfraces y matracas que suenan cada vez que se menciona el nombre “Amán” en el texto! ¡Otra tradición de </w:t>
      </w:r>
      <w:proofErr w:type="spellStart"/>
      <w:r w:rsidRPr="001E53D8">
        <w:rPr>
          <w:rFonts w:ascii="Garamond" w:hAnsi="Garamond"/>
          <w:sz w:val="26"/>
          <w:szCs w:val="26"/>
          <w:lang w:val="es-ES" w:eastAsia="es"/>
        </w:rPr>
        <w:t>Purim</w:t>
      </w:r>
      <w:proofErr w:type="spellEnd"/>
      <w:r w:rsidRPr="001E53D8">
        <w:rPr>
          <w:rFonts w:ascii="Garamond" w:hAnsi="Garamond"/>
          <w:sz w:val="26"/>
          <w:szCs w:val="26"/>
          <w:lang w:val="es-ES" w:eastAsia="es"/>
        </w:rPr>
        <w:t xml:space="preserve"> derivada del antiguo Talmud babilónico es que los judíos deben beber hasta que no puedan distinguir la diferencia entre las frases “maldito sea </w:t>
      </w:r>
      <w:proofErr w:type="spellStart"/>
      <w:r w:rsidRPr="001E53D8">
        <w:rPr>
          <w:rFonts w:ascii="Garamond" w:hAnsi="Garamond"/>
          <w:sz w:val="26"/>
          <w:szCs w:val="26"/>
          <w:lang w:val="es-ES" w:eastAsia="es"/>
        </w:rPr>
        <w:t>Hamán</w:t>
      </w:r>
      <w:proofErr w:type="spellEnd"/>
      <w:r w:rsidRPr="001E53D8">
        <w:rPr>
          <w:rFonts w:ascii="Garamond" w:hAnsi="Garamond"/>
          <w:sz w:val="26"/>
          <w:szCs w:val="26"/>
          <w:lang w:val="es-ES" w:eastAsia="es"/>
        </w:rPr>
        <w:t xml:space="preserve">” y “bendito sea Mardoqueo”! </w:t>
      </w:r>
    </w:p>
    <w:p w14:paraId="6CA6EB55" w14:textId="77777777" w:rsidR="001E53D8" w:rsidRPr="001E53D8" w:rsidRDefault="001E53D8" w:rsidP="001E53D8">
      <w:pPr>
        <w:widowControl w:val="0"/>
        <w:autoSpaceDE w:val="0"/>
        <w:spacing w:after="0"/>
        <w:jc w:val="left"/>
        <w:rPr>
          <w:rFonts w:ascii="Garamond" w:hAnsi="Garamond"/>
          <w:sz w:val="26"/>
          <w:szCs w:val="26"/>
          <w:lang w:val="es-ES" w:eastAsia="es"/>
        </w:rPr>
      </w:pPr>
    </w:p>
    <w:p w14:paraId="5A9F19AF" w14:textId="3ABD7946" w:rsidR="001E53D8" w:rsidRPr="001E53D8" w:rsidRDefault="001E53D8" w:rsidP="001E53D8">
      <w:pPr>
        <w:widowControl w:val="0"/>
        <w:autoSpaceDE w:val="0"/>
        <w:spacing w:after="0"/>
        <w:jc w:val="left"/>
        <w:rPr>
          <w:rFonts w:ascii="Garamond" w:hAnsi="Garamond"/>
          <w:sz w:val="26"/>
          <w:szCs w:val="26"/>
        </w:rPr>
      </w:pPr>
      <w:r w:rsidRPr="001E53D8">
        <w:rPr>
          <w:rFonts w:ascii="Garamond" w:hAnsi="Garamond"/>
          <w:sz w:val="26"/>
          <w:szCs w:val="26"/>
          <w:lang w:val="es-ES" w:eastAsia="es"/>
        </w:rPr>
        <w:t xml:space="preserve">Si bien el libro de Ester transmite mucha sabiduría y es un placer recitarlo, centrémonos en dos breves puntos. Primero, el libro no menciona a Dios. Más bien, intuimos que Dios está obrando en los eventos y en las elecciones e intuiciones de los personajes. ¿No es lo mismo para nosotros? Como a Ester y a Mardoqueo, se nos pide que discernamos y actuemos en nuestras circunstancias lo mejor que podamos. La invitación es que confiemos en que Dios obra misteriosa y silenciosamente bajo la superficie. Además, nuestra lectura concluye con un llamado a celebrar y disfrutar. No oímos a menudo algo que nos aliente de esta manera bajo los auspicios de la religión. Nuestros antepasados </w:t>
      </w:r>
      <w:r w:rsidRPr="001E53D8">
        <w:rPr>
          <w:rFonts w:ascii="Times New Roman" w:hAnsi="Times New Roman" w:cs="Times New Roman"/>
          <w:sz w:val="26"/>
          <w:szCs w:val="26"/>
          <w:lang w:val="es-ES" w:eastAsia="es"/>
        </w:rPr>
        <w:t>​​</w:t>
      </w:r>
      <w:r w:rsidRPr="001E53D8">
        <w:rPr>
          <w:rFonts w:ascii="Garamond" w:hAnsi="Garamond"/>
          <w:sz w:val="26"/>
          <w:szCs w:val="26"/>
          <w:lang w:val="es-ES" w:eastAsia="es"/>
        </w:rPr>
        <w:t>en la fe entendieron que la vida es ante todo un regalo para celebrar y disfrutar y ¡que en verdad debería haber días de “banquete y alegría”!</w:t>
      </w:r>
    </w:p>
    <w:p w14:paraId="24A92784" w14:textId="77777777" w:rsidR="001E53D8" w:rsidRPr="001E53D8" w:rsidRDefault="001E53D8" w:rsidP="001E53D8">
      <w:pPr>
        <w:pStyle w:val="ListParagraph"/>
        <w:widowControl w:val="0"/>
        <w:numPr>
          <w:ilvl w:val="0"/>
          <w:numId w:val="41"/>
        </w:numPr>
        <w:suppressAutoHyphens/>
        <w:autoSpaceDE w:val="0"/>
        <w:autoSpaceDN w:val="0"/>
        <w:spacing w:after="0"/>
        <w:contextualSpacing w:val="0"/>
        <w:jc w:val="left"/>
        <w:textAlignment w:val="baseline"/>
        <w:rPr>
          <w:rFonts w:ascii="Garamond" w:hAnsi="Garamond"/>
          <w:sz w:val="26"/>
          <w:szCs w:val="26"/>
        </w:rPr>
      </w:pPr>
      <w:r w:rsidRPr="001E53D8">
        <w:rPr>
          <w:rFonts w:ascii="Garamond" w:hAnsi="Garamond"/>
          <w:sz w:val="26"/>
          <w:szCs w:val="26"/>
          <w:lang w:val="es-ES" w:eastAsia="es"/>
        </w:rPr>
        <w:t>¿Cómo podemos hacer de los días de “banquete y alegría” una práctica espiritual, como lo recomienda el libro de Ester?</w:t>
      </w:r>
    </w:p>
    <w:p w14:paraId="085DBDBC" w14:textId="77777777" w:rsidR="001E53D8" w:rsidRPr="001E53D8" w:rsidRDefault="001E53D8" w:rsidP="001E53D8">
      <w:pPr>
        <w:widowControl w:val="0"/>
        <w:autoSpaceDE w:val="0"/>
        <w:spacing w:after="0"/>
        <w:jc w:val="left"/>
        <w:rPr>
          <w:rFonts w:ascii="Garamond" w:hAnsi="Garamond"/>
          <w:sz w:val="26"/>
          <w:szCs w:val="26"/>
          <w:lang w:val="es-ES"/>
        </w:rPr>
      </w:pPr>
    </w:p>
    <w:p w14:paraId="0F44936A" w14:textId="77777777" w:rsidR="001E53D8" w:rsidRPr="001E53D8" w:rsidRDefault="001E53D8" w:rsidP="001E53D8">
      <w:pPr>
        <w:widowControl w:val="0"/>
        <w:autoSpaceDE w:val="0"/>
        <w:spacing w:after="0"/>
        <w:jc w:val="left"/>
        <w:rPr>
          <w:rFonts w:ascii="Garamond" w:hAnsi="Garamond"/>
          <w:sz w:val="26"/>
          <w:szCs w:val="26"/>
        </w:rPr>
      </w:pPr>
      <w:r w:rsidRPr="001E53D8">
        <w:rPr>
          <w:rFonts w:ascii="Garamond" w:hAnsi="Garamond"/>
          <w:b/>
          <w:sz w:val="26"/>
          <w:szCs w:val="26"/>
          <w:lang w:val="es-ES" w:eastAsia="es"/>
        </w:rPr>
        <w:t>Salmo 124</w:t>
      </w:r>
      <w:r w:rsidRPr="001E53D8">
        <w:rPr>
          <w:rFonts w:ascii="Garamond" w:hAnsi="Garamond"/>
          <w:sz w:val="26"/>
          <w:szCs w:val="26"/>
          <w:lang w:val="es-ES" w:eastAsia="es"/>
        </w:rPr>
        <w:t xml:space="preserve"> </w:t>
      </w:r>
    </w:p>
    <w:p w14:paraId="54D8133C" w14:textId="77777777" w:rsidR="001E53D8" w:rsidRPr="001E53D8" w:rsidRDefault="001E53D8" w:rsidP="001E53D8">
      <w:pPr>
        <w:widowControl w:val="0"/>
        <w:autoSpaceDE w:val="0"/>
        <w:spacing w:after="0"/>
        <w:jc w:val="left"/>
        <w:rPr>
          <w:rFonts w:ascii="Garamond" w:hAnsi="Garamond"/>
          <w:sz w:val="26"/>
          <w:szCs w:val="26"/>
        </w:rPr>
      </w:pPr>
      <w:r w:rsidRPr="001E53D8">
        <w:rPr>
          <w:rFonts w:ascii="Garamond" w:hAnsi="Garamond"/>
          <w:sz w:val="26"/>
          <w:szCs w:val="26"/>
          <w:lang w:val="es-ES" w:eastAsia="es"/>
        </w:rPr>
        <w:t xml:space="preserve">Los versículos del salmo de esta semana tratan de temas de nueva vida, redención </w:t>
      </w:r>
      <w:proofErr w:type="gramStart"/>
      <w:r w:rsidRPr="001E53D8">
        <w:rPr>
          <w:rFonts w:ascii="Garamond" w:hAnsi="Garamond"/>
          <w:sz w:val="26"/>
          <w:szCs w:val="26"/>
          <w:lang w:val="es-ES" w:eastAsia="es"/>
        </w:rPr>
        <w:t>y  confianza</w:t>
      </w:r>
      <w:proofErr w:type="gramEnd"/>
      <w:r w:rsidRPr="001E53D8">
        <w:rPr>
          <w:rFonts w:ascii="Garamond" w:hAnsi="Garamond"/>
          <w:sz w:val="26"/>
          <w:szCs w:val="26"/>
          <w:lang w:val="es-ES" w:eastAsia="es"/>
        </w:rPr>
        <w:t xml:space="preserve"> en el Señor. El versículo 8 expresa una verdad que es clave para el viaje cristiano: “Nuestra ayuda está en el nombre del Señor”. En otras palabras, no podemos hacerlo solos. Nuestra máxima seguridad, paz, significado y futuro requieren nuestra cooperación con la gracia transformadora de Dios. Aunque valoramos la “independencia” y hemos interiorizado la enseñanza no bíblica de que “Dios ayuda a los que se ayudan a sí mismos”, el Salmo 124 es un testimonio contrario a este tipo de pensamiento. Los autores de este poema vivieron una prueba que amenazó su propia supervivencia (quizás el exilio babilónico). Nos enseñan que en la experiencia de no tener a nadie más a quien acudir sino a Dios, uno es iniciado en la realidad de los </w:t>
      </w:r>
      <w:r w:rsidRPr="001E53D8">
        <w:rPr>
          <w:rFonts w:ascii="Garamond" w:hAnsi="Garamond"/>
          <w:sz w:val="26"/>
          <w:szCs w:val="26"/>
          <w:lang w:val="es-ES" w:eastAsia="es"/>
        </w:rPr>
        <w:lastRenderedPageBreak/>
        <w:t>límites y la vulnerabilidad humanos, y también en el poder de Dios para librarnos del diluvio que nos habría arrastrado (v. 4).</w:t>
      </w:r>
    </w:p>
    <w:p w14:paraId="0066DAD0" w14:textId="77777777" w:rsidR="001E53D8" w:rsidRPr="001E53D8" w:rsidRDefault="001E53D8" w:rsidP="001E53D8">
      <w:pPr>
        <w:pStyle w:val="ListParagraph"/>
        <w:widowControl w:val="0"/>
        <w:numPr>
          <w:ilvl w:val="0"/>
          <w:numId w:val="42"/>
        </w:numPr>
        <w:suppressAutoHyphens/>
        <w:autoSpaceDE w:val="0"/>
        <w:autoSpaceDN w:val="0"/>
        <w:spacing w:after="0"/>
        <w:contextualSpacing w:val="0"/>
        <w:jc w:val="left"/>
        <w:textAlignment w:val="baseline"/>
        <w:rPr>
          <w:rFonts w:ascii="Garamond" w:hAnsi="Garamond"/>
          <w:sz w:val="26"/>
          <w:szCs w:val="26"/>
        </w:rPr>
      </w:pPr>
      <w:r w:rsidRPr="001E53D8">
        <w:rPr>
          <w:rFonts w:ascii="Garamond" w:hAnsi="Garamond"/>
          <w:sz w:val="26"/>
          <w:szCs w:val="26"/>
          <w:lang w:val="es-ES" w:eastAsia="es"/>
        </w:rPr>
        <w:t>¿Cómo ha experimentado la verdad de que “nuestra ayuda está en el nombre del Señor?”</w:t>
      </w:r>
    </w:p>
    <w:p w14:paraId="04E51444" w14:textId="77777777" w:rsidR="001E53D8" w:rsidRPr="001E53D8" w:rsidRDefault="001E53D8" w:rsidP="001E53D8">
      <w:pPr>
        <w:spacing w:after="0"/>
        <w:jc w:val="left"/>
        <w:rPr>
          <w:rFonts w:ascii="Garamond" w:hAnsi="Garamond"/>
          <w:sz w:val="26"/>
          <w:szCs w:val="26"/>
          <w:lang w:val="es-ES"/>
        </w:rPr>
      </w:pPr>
    </w:p>
    <w:p w14:paraId="634718BE" w14:textId="77777777" w:rsidR="001E53D8" w:rsidRPr="001E53D8" w:rsidRDefault="001E53D8" w:rsidP="001E53D8">
      <w:pPr>
        <w:spacing w:after="0"/>
        <w:jc w:val="left"/>
        <w:rPr>
          <w:rFonts w:ascii="Garamond" w:hAnsi="Garamond"/>
          <w:sz w:val="26"/>
          <w:szCs w:val="26"/>
        </w:rPr>
      </w:pPr>
      <w:r w:rsidRPr="001E53D8">
        <w:rPr>
          <w:rFonts w:ascii="Garamond" w:hAnsi="Garamond"/>
          <w:b/>
          <w:sz w:val="26"/>
          <w:szCs w:val="26"/>
          <w:lang w:val="es-ES" w:eastAsia="es"/>
        </w:rPr>
        <w:t>Santiago 5: 13-20</w:t>
      </w:r>
      <w:r w:rsidRPr="001E53D8">
        <w:rPr>
          <w:rFonts w:ascii="Garamond" w:hAnsi="Garamond"/>
          <w:sz w:val="26"/>
          <w:szCs w:val="26"/>
          <w:lang w:val="es-ES" w:eastAsia="es"/>
        </w:rPr>
        <w:t xml:space="preserve"> </w:t>
      </w:r>
    </w:p>
    <w:p w14:paraId="398D2766" w14:textId="77777777" w:rsidR="001E53D8" w:rsidRPr="001E53D8" w:rsidRDefault="001E53D8" w:rsidP="001E53D8">
      <w:pPr>
        <w:spacing w:after="0"/>
        <w:jc w:val="left"/>
        <w:rPr>
          <w:rFonts w:ascii="Garamond" w:hAnsi="Garamond"/>
          <w:sz w:val="26"/>
          <w:szCs w:val="26"/>
          <w:lang w:val="es-ES" w:eastAsia="es"/>
        </w:rPr>
      </w:pPr>
      <w:r w:rsidRPr="001E53D8">
        <w:rPr>
          <w:rFonts w:ascii="Garamond" w:hAnsi="Garamond"/>
          <w:sz w:val="26"/>
          <w:szCs w:val="26"/>
          <w:lang w:val="es-ES" w:eastAsia="es"/>
        </w:rPr>
        <w:t xml:space="preserve">Santiago enfatiza la importancia de los rituales en la vida de fe. La instrucción de llamar a los ancianos a orar por los enfermos, utilizando aceite en el nombre del Señor, ha sido interpretada en la tradición como precursora del sacramento de la unción. De manera similar, la enseñanza de que debemos confesar nuestros pecados </w:t>
      </w:r>
      <w:proofErr w:type="gramStart"/>
      <w:r w:rsidRPr="001E53D8">
        <w:rPr>
          <w:rFonts w:ascii="Garamond" w:hAnsi="Garamond"/>
          <w:sz w:val="26"/>
          <w:szCs w:val="26"/>
          <w:lang w:val="es-ES" w:eastAsia="es"/>
        </w:rPr>
        <w:t>unos a otros se sostiene</w:t>
      </w:r>
      <w:proofErr w:type="gramEnd"/>
      <w:r w:rsidRPr="001E53D8">
        <w:rPr>
          <w:rFonts w:ascii="Garamond" w:hAnsi="Garamond"/>
          <w:sz w:val="26"/>
          <w:szCs w:val="26"/>
          <w:lang w:val="es-ES" w:eastAsia="es"/>
        </w:rPr>
        <w:t xml:space="preserve"> como un prototipo de la confesión sacramental. Santiago reconoce la necesidad del contacto humano a través de gestos rituales. Estos hablan de una manera poderosa al corazón humano. </w:t>
      </w:r>
    </w:p>
    <w:p w14:paraId="772D36BD" w14:textId="77777777" w:rsidR="001E53D8" w:rsidRPr="001E53D8" w:rsidRDefault="001E53D8" w:rsidP="001E53D8">
      <w:pPr>
        <w:spacing w:after="0"/>
        <w:jc w:val="left"/>
        <w:rPr>
          <w:rFonts w:ascii="Garamond" w:hAnsi="Garamond"/>
          <w:sz w:val="26"/>
          <w:szCs w:val="26"/>
          <w:lang w:val="es-ES" w:eastAsia="es"/>
        </w:rPr>
      </w:pPr>
    </w:p>
    <w:p w14:paraId="1C99E3D4" w14:textId="77777777" w:rsidR="001E53D8" w:rsidRPr="001E53D8" w:rsidRDefault="001E53D8" w:rsidP="001E53D8">
      <w:pPr>
        <w:spacing w:after="0"/>
        <w:jc w:val="left"/>
        <w:rPr>
          <w:rFonts w:ascii="Garamond" w:hAnsi="Garamond"/>
          <w:sz w:val="26"/>
          <w:szCs w:val="26"/>
        </w:rPr>
      </w:pPr>
      <w:r w:rsidRPr="001E53D8">
        <w:rPr>
          <w:rFonts w:ascii="Garamond" w:hAnsi="Garamond"/>
          <w:sz w:val="26"/>
          <w:szCs w:val="26"/>
          <w:lang w:val="es-ES" w:eastAsia="es"/>
        </w:rPr>
        <w:t>Santiago termina subrayando su tema principal: la fe en obras. A los cristianos se les pide que escuchen la palabra y la practiquen. La fe en obras es la que funciona para la edificación y preservación de la comunidad. Aunque los miembros individuales de una comunidad puedan ser pecadores, el buen trabajo para mantener la unidad del grupo sirve para contrarrestar, para “cubrir una multitud de pecados” (v. 20).</w:t>
      </w:r>
    </w:p>
    <w:p w14:paraId="56C5F689" w14:textId="77777777" w:rsidR="001E53D8" w:rsidRPr="001E53D8" w:rsidRDefault="001E53D8" w:rsidP="001E53D8">
      <w:pPr>
        <w:pStyle w:val="ListParagraph"/>
        <w:numPr>
          <w:ilvl w:val="0"/>
          <w:numId w:val="43"/>
        </w:numPr>
        <w:suppressAutoHyphens/>
        <w:autoSpaceDN w:val="0"/>
        <w:spacing w:after="0"/>
        <w:contextualSpacing w:val="0"/>
        <w:jc w:val="left"/>
        <w:textAlignment w:val="baseline"/>
        <w:rPr>
          <w:rFonts w:ascii="Garamond" w:hAnsi="Garamond"/>
          <w:sz w:val="26"/>
          <w:szCs w:val="26"/>
        </w:rPr>
      </w:pPr>
      <w:r w:rsidRPr="001E53D8">
        <w:rPr>
          <w:rFonts w:ascii="Garamond" w:hAnsi="Garamond"/>
          <w:sz w:val="26"/>
          <w:szCs w:val="26"/>
          <w:lang w:val="es-ES" w:eastAsia="es"/>
        </w:rPr>
        <w:t>¿En qué medida han sido importantes los gestos rituales y las oraciones para su experiencia de fe cristiana?</w:t>
      </w:r>
    </w:p>
    <w:p w14:paraId="038FBA4B" w14:textId="77777777" w:rsidR="001E53D8" w:rsidRPr="001E53D8" w:rsidRDefault="001E53D8" w:rsidP="001E53D8">
      <w:pPr>
        <w:spacing w:after="0"/>
        <w:jc w:val="left"/>
        <w:rPr>
          <w:rFonts w:ascii="Garamond" w:hAnsi="Garamond"/>
          <w:sz w:val="26"/>
          <w:szCs w:val="26"/>
          <w:lang w:val="es-ES"/>
        </w:rPr>
      </w:pPr>
    </w:p>
    <w:p w14:paraId="3BEA7E87" w14:textId="77777777" w:rsidR="001E53D8" w:rsidRPr="001E53D8" w:rsidRDefault="001E53D8" w:rsidP="001E53D8">
      <w:pPr>
        <w:spacing w:after="0"/>
        <w:jc w:val="left"/>
        <w:rPr>
          <w:rFonts w:ascii="Garamond" w:hAnsi="Garamond"/>
          <w:sz w:val="26"/>
          <w:szCs w:val="26"/>
        </w:rPr>
      </w:pPr>
      <w:r w:rsidRPr="001E53D8">
        <w:rPr>
          <w:rFonts w:ascii="Garamond" w:hAnsi="Garamond"/>
          <w:b/>
          <w:sz w:val="26"/>
          <w:szCs w:val="26"/>
          <w:lang w:val="es-ES" w:eastAsia="es"/>
        </w:rPr>
        <w:t>San Marcos 9: 38-50</w:t>
      </w:r>
      <w:r w:rsidRPr="001E53D8">
        <w:rPr>
          <w:rFonts w:ascii="Garamond" w:hAnsi="Garamond"/>
          <w:sz w:val="26"/>
          <w:szCs w:val="26"/>
          <w:lang w:val="es-ES" w:eastAsia="es"/>
        </w:rPr>
        <w:t xml:space="preserve"> </w:t>
      </w:r>
    </w:p>
    <w:p w14:paraId="2E04CC1F" w14:textId="77777777" w:rsidR="001E53D8" w:rsidRPr="001E53D8" w:rsidRDefault="001E53D8" w:rsidP="001E53D8">
      <w:pPr>
        <w:spacing w:after="0"/>
        <w:jc w:val="left"/>
        <w:rPr>
          <w:rFonts w:ascii="Garamond" w:hAnsi="Garamond"/>
          <w:sz w:val="26"/>
          <w:szCs w:val="26"/>
        </w:rPr>
      </w:pPr>
      <w:r w:rsidRPr="001E53D8">
        <w:rPr>
          <w:rFonts w:ascii="Garamond" w:hAnsi="Garamond"/>
          <w:sz w:val="26"/>
          <w:szCs w:val="26"/>
          <w:lang w:val="es-ES" w:eastAsia="es"/>
        </w:rPr>
        <w:t xml:space="preserve">La metáfora del cuerpo era una herramienta de enseñanza de uso común en el mundo antiguo, y vemos a Jesús retomarla en los versículos esta semana. Aunque a menudo se use para simbolizar la comunidad (vea también 1 </w:t>
      </w:r>
      <w:proofErr w:type="spellStart"/>
      <w:r w:rsidRPr="001E53D8">
        <w:rPr>
          <w:rFonts w:ascii="Garamond" w:hAnsi="Garamond"/>
          <w:sz w:val="26"/>
          <w:szCs w:val="26"/>
          <w:lang w:val="es-ES" w:eastAsia="es"/>
        </w:rPr>
        <w:t>Cor</w:t>
      </w:r>
      <w:proofErr w:type="spellEnd"/>
      <w:r w:rsidRPr="001E53D8">
        <w:rPr>
          <w:rFonts w:ascii="Garamond" w:hAnsi="Garamond"/>
          <w:sz w:val="26"/>
          <w:szCs w:val="26"/>
          <w:lang w:val="es-ES" w:eastAsia="es"/>
        </w:rPr>
        <w:t>. 12), Jesús utiliza creativamente el “cuerpo” para abordar el asunto del escándalo. Podríamos encontrar el lenguaje de Jesús severo, porque dice que, en efecto, si un miembro de la comunidad está desviando a otros, ese miembro debe ser removido, antes de que todo el cuerpo se dañe. Y su proverbio final sobre la sal no es inofensivo. La sal se utilizó en el antiguo Cercano Oriente como catalizador para iniciar incendios. Le está diciendo a su audiencia que a veces sean conflictivos. El versículo 50 podría interpretarse en el sentido de que se deben enfrentar a los alborotadores para que la comunidad pueda tener paz. Este pasaje, cuando se lee bajo esta luz, se encuentra entre los “dichos duros” de Jesús. En el contexto de nuestras comunidades eclesiales modernas, se nos invita a mantener la tensión entre proteger la integridad de la comunidad y ser compasivos con los descarriados.</w:t>
      </w:r>
    </w:p>
    <w:p w14:paraId="09179B41" w14:textId="77777777" w:rsidR="001E53D8" w:rsidRPr="001E53D8" w:rsidRDefault="001E53D8" w:rsidP="001E53D8">
      <w:pPr>
        <w:pStyle w:val="ListParagraph"/>
        <w:numPr>
          <w:ilvl w:val="0"/>
          <w:numId w:val="44"/>
        </w:numPr>
        <w:suppressAutoHyphens/>
        <w:autoSpaceDN w:val="0"/>
        <w:spacing w:after="0"/>
        <w:contextualSpacing w:val="0"/>
        <w:jc w:val="left"/>
        <w:textAlignment w:val="baseline"/>
        <w:rPr>
          <w:rFonts w:ascii="Garamond" w:hAnsi="Garamond"/>
          <w:sz w:val="26"/>
          <w:szCs w:val="26"/>
        </w:rPr>
      </w:pPr>
      <w:r w:rsidRPr="001E53D8">
        <w:rPr>
          <w:rFonts w:ascii="Garamond" w:hAnsi="Garamond"/>
          <w:sz w:val="26"/>
          <w:szCs w:val="26"/>
          <w:lang w:val="es-ES" w:eastAsia="es"/>
        </w:rPr>
        <w:t>¿Cómo podemos discernir cuándo el escándalo es un peligro para la comunidad y cómo podemos enfrentarlo?</w:t>
      </w:r>
    </w:p>
    <w:p w14:paraId="69ABC5DB" w14:textId="77777777" w:rsidR="001E53D8" w:rsidRPr="001E53D8" w:rsidRDefault="001E53D8" w:rsidP="001E53D8">
      <w:pPr>
        <w:spacing w:after="0" w:line="240" w:lineRule="auto"/>
        <w:jc w:val="left"/>
        <w:rPr>
          <w:rFonts w:ascii="Garamond" w:hAnsi="Garamond"/>
          <w:sz w:val="26"/>
          <w:szCs w:val="26"/>
          <w:lang w:val="es-ES"/>
        </w:rPr>
      </w:pPr>
    </w:p>
    <w:p w14:paraId="155A1FB5" w14:textId="77777777" w:rsidR="001E53D8" w:rsidRDefault="001E53D8" w:rsidP="001E53D8">
      <w:pPr>
        <w:spacing w:after="0" w:line="240" w:lineRule="auto"/>
        <w:jc w:val="left"/>
        <w:rPr>
          <w:rFonts w:ascii="Garamond" w:hAnsi="Garamond"/>
          <w:b/>
          <w:i/>
          <w:sz w:val="26"/>
          <w:szCs w:val="26"/>
          <w:lang w:val="es-ES" w:eastAsia="es"/>
        </w:rPr>
      </w:pPr>
    </w:p>
    <w:p w14:paraId="4E9EB173" w14:textId="77777777" w:rsidR="001E53D8" w:rsidRDefault="001E53D8" w:rsidP="001E53D8">
      <w:pPr>
        <w:spacing w:after="0" w:line="240" w:lineRule="auto"/>
        <w:jc w:val="left"/>
        <w:rPr>
          <w:rFonts w:ascii="Garamond" w:hAnsi="Garamond"/>
          <w:b/>
          <w:i/>
          <w:sz w:val="26"/>
          <w:szCs w:val="26"/>
          <w:lang w:val="es-ES" w:eastAsia="es"/>
        </w:rPr>
      </w:pPr>
    </w:p>
    <w:p w14:paraId="61CEB288" w14:textId="77777777" w:rsidR="001E53D8" w:rsidRDefault="001E53D8" w:rsidP="001E53D8">
      <w:pPr>
        <w:spacing w:after="0" w:line="240" w:lineRule="auto"/>
        <w:jc w:val="left"/>
        <w:rPr>
          <w:rFonts w:ascii="Garamond" w:hAnsi="Garamond"/>
          <w:b/>
          <w:i/>
          <w:sz w:val="26"/>
          <w:szCs w:val="26"/>
          <w:lang w:val="es-ES" w:eastAsia="es"/>
        </w:rPr>
      </w:pPr>
    </w:p>
    <w:p w14:paraId="177BF51D" w14:textId="77777777" w:rsidR="001E53D8" w:rsidRDefault="001E53D8" w:rsidP="001E53D8">
      <w:pPr>
        <w:spacing w:after="0" w:line="240" w:lineRule="auto"/>
        <w:jc w:val="left"/>
        <w:rPr>
          <w:rFonts w:ascii="Garamond" w:hAnsi="Garamond"/>
          <w:b/>
          <w:i/>
          <w:sz w:val="26"/>
          <w:szCs w:val="26"/>
          <w:lang w:val="es-ES" w:eastAsia="es"/>
        </w:rPr>
      </w:pPr>
    </w:p>
    <w:p w14:paraId="38D32B66" w14:textId="77777777" w:rsidR="001E53D8" w:rsidRDefault="001E53D8" w:rsidP="001E53D8">
      <w:pPr>
        <w:spacing w:after="0" w:line="240" w:lineRule="auto"/>
        <w:jc w:val="left"/>
        <w:rPr>
          <w:rFonts w:ascii="Garamond" w:hAnsi="Garamond"/>
          <w:b/>
          <w:i/>
          <w:sz w:val="26"/>
          <w:szCs w:val="26"/>
          <w:lang w:val="es-ES" w:eastAsia="es"/>
        </w:rPr>
      </w:pPr>
    </w:p>
    <w:p w14:paraId="1C6FD28A" w14:textId="097717A8" w:rsidR="00463642" w:rsidRPr="001E53D8" w:rsidRDefault="001E53D8" w:rsidP="001E53D8">
      <w:pPr>
        <w:spacing w:after="0" w:line="240" w:lineRule="auto"/>
        <w:jc w:val="left"/>
        <w:rPr>
          <w:rFonts w:ascii="Garamond" w:hAnsi="Garamond"/>
          <w:sz w:val="26"/>
          <w:szCs w:val="26"/>
        </w:rPr>
      </w:pPr>
      <w:r w:rsidRPr="001E53D8">
        <w:rPr>
          <w:rFonts w:ascii="Garamond" w:hAnsi="Garamond"/>
          <w:b/>
          <w:i/>
          <w:sz w:val="26"/>
          <w:szCs w:val="26"/>
          <w:lang w:val="es-ES" w:eastAsia="es"/>
        </w:rPr>
        <w:t xml:space="preserve">Brian B. </w:t>
      </w:r>
      <w:proofErr w:type="spellStart"/>
      <w:r w:rsidRPr="001E53D8">
        <w:rPr>
          <w:rFonts w:ascii="Garamond" w:hAnsi="Garamond"/>
          <w:b/>
          <w:i/>
          <w:sz w:val="26"/>
          <w:szCs w:val="26"/>
          <w:lang w:val="es-ES" w:eastAsia="es"/>
        </w:rPr>
        <w:t>Pinter</w:t>
      </w:r>
      <w:proofErr w:type="spellEnd"/>
      <w:r w:rsidRPr="001E53D8">
        <w:rPr>
          <w:rFonts w:ascii="Garamond" w:hAnsi="Garamond"/>
          <w:i/>
          <w:sz w:val="26"/>
          <w:szCs w:val="26"/>
          <w:lang w:val="es-ES" w:eastAsia="es"/>
        </w:rPr>
        <w:t xml:space="preserve"> es profesor de estudios religiosos en la Escuela Preparatoria </w:t>
      </w:r>
      <w:proofErr w:type="spellStart"/>
      <w:r w:rsidRPr="001E53D8">
        <w:rPr>
          <w:rFonts w:ascii="Garamond" w:hAnsi="Garamond"/>
          <w:i/>
          <w:sz w:val="26"/>
          <w:szCs w:val="26"/>
          <w:lang w:val="es-ES" w:eastAsia="es"/>
        </w:rPr>
        <w:t>Fordham</w:t>
      </w:r>
      <w:proofErr w:type="spellEnd"/>
      <w:r w:rsidRPr="001E53D8">
        <w:rPr>
          <w:rFonts w:ascii="Garamond" w:hAnsi="Garamond"/>
          <w:i/>
          <w:sz w:val="26"/>
          <w:szCs w:val="26"/>
          <w:lang w:val="es-ES" w:eastAsia="es"/>
        </w:rPr>
        <w:t xml:space="preserve"> en el Bronx y Asociado Pastoral en la Iglesia de San Ignacio de Loyola en Manhattan.</w:t>
      </w:r>
    </w:p>
    <w:sectPr w:rsidR="00463642" w:rsidRPr="001E53D8"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15D0B" w14:textId="77777777" w:rsidR="004766D4" w:rsidRDefault="004766D4" w:rsidP="00750D64">
      <w:pPr>
        <w:spacing w:after="0" w:line="240" w:lineRule="auto"/>
      </w:pPr>
      <w:r>
        <w:separator/>
      </w:r>
    </w:p>
  </w:endnote>
  <w:endnote w:type="continuationSeparator" w:id="0">
    <w:p w14:paraId="24CE5A29" w14:textId="77777777" w:rsidR="004766D4" w:rsidRDefault="004766D4"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5209" w14:textId="11F51F7D" w:rsidR="00750D64" w:rsidRPr="00750D64" w:rsidRDefault="00750D64" w:rsidP="004A0019">
    <w:pPr>
      <w:pStyle w:val="Footer"/>
      <w:jc w:val="left"/>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w:t>
    </w:r>
    <w:r w:rsidR="004416F9">
      <w:rPr>
        <w:rFonts w:ascii="Garamond" w:eastAsia="Times New Roman" w:hAnsi="Garamond" w:cs="Times New Roman"/>
        <w:sz w:val="18"/>
        <w:szCs w:val="26"/>
        <w:lang w:val="es-ES" w:eastAsia="es-ES_tradnl"/>
      </w:rPr>
      <w:t>1</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58C9B" w14:textId="77777777" w:rsidR="004766D4" w:rsidRDefault="004766D4" w:rsidP="00750D64">
      <w:pPr>
        <w:spacing w:after="0" w:line="240" w:lineRule="auto"/>
      </w:pPr>
      <w:r>
        <w:separator/>
      </w:r>
    </w:p>
  </w:footnote>
  <w:footnote w:type="continuationSeparator" w:id="0">
    <w:p w14:paraId="5575B042" w14:textId="77777777" w:rsidR="004766D4" w:rsidRDefault="004766D4"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50C"/>
    <w:multiLevelType w:val="multilevel"/>
    <w:tmpl w:val="0262DF9C"/>
    <w:lvl w:ilvl="0">
      <w:numFmt w:val="bullet"/>
      <w:lvlText w:val=""/>
      <w:lvlJc w:val="left"/>
      <w:pPr>
        <w:ind w:left="54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 w15:restartNumberingAfterBreak="0">
    <w:nsid w:val="05A83698"/>
    <w:multiLevelType w:val="multilevel"/>
    <w:tmpl w:val="594E85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95367AD"/>
    <w:multiLevelType w:val="multilevel"/>
    <w:tmpl w:val="6A1C37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B7F44BC"/>
    <w:multiLevelType w:val="multilevel"/>
    <w:tmpl w:val="43D0E2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CB40451"/>
    <w:multiLevelType w:val="multilevel"/>
    <w:tmpl w:val="975293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DC20B54"/>
    <w:multiLevelType w:val="multilevel"/>
    <w:tmpl w:val="873A5D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E796516"/>
    <w:multiLevelType w:val="multilevel"/>
    <w:tmpl w:val="7C08D4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F3D524C"/>
    <w:multiLevelType w:val="multilevel"/>
    <w:tmpl w:val="0DFCD7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0485671"/>
    <w:multiLevelType w:val="multilevel"/>
    <w:tmpl w:val="C958CF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63D69EF"/>
    <w:multiLevelType w:val="hybridMultilevel"/>
    <w:tmpl w:val="6C48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C17C5"/>
    <w:multiLevelType w:val="multilevel"/>
    <w:tmpl w:val="42AC1A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E752398"/>
    <w:multiLevelType w:val="multilevel"/>
    <w:tmpl w:val="665C3A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2EF71E6"/>
    <w:multiLevelType w:val="multilevel"/>
    <w:tmpl w:val="BF964D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7871046"/>
    <w:multiLevelType w:val="multilevel"/>
    <w:tmpl w:val="1E90CF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8852299"/>
    <w:multiLevelType w:val="multilevel"/>
    <w:tmpl w:val="DC94AD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0020A7C"/>
    <w:multiLevelType w:val="multilevel"/>
    <w:tmpl w:val="BB3EAE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19E3F9A"/>
    <w:multiLevelType w:val="multilevel"/>
    <w:tmpl w:val="710449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2CC7572"/>
    <w:multiLevelType w:val="multilevel"/>
    <w:tmpl w:val="D8F4CA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30C233D"/>
    <w:multiLevelType w:val="multilevel"/>
    <w:tmpl w:val="16C297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5AB13FA"/>
    <w:multiLevelType w:val="multilevel"/>
    <w:tmpl w:val="14A429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75F68B0"/>
    <w:multiLevelType w:val="multilevel"/>
    <w:tmpl w:val="E8ACA2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E1D162E"/>
    <w:multiLevelType w:val="multilevel"/>
    <w:tmpl w:val="42DEA2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E2023BE"/>
    <w:multiLevelType w:val="multilevel"/>
    <w:tmpl w:val="B02E64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175556B"/>
    <w:multiLevelType w:val="multilevel"/>
    <w:tmpl w:val="8332B2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25C7EE4"/>
    <w:multiLevelType w:val="multilevel"/>
    <w:tmpl w:val="6F4075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4896FFB"/>
    <w:multiLevelType w:val="multilevel"/>
    <w:tmpl w:val="712AB9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A171112"/>
    <w:multiLevelType w:val="hybridMultilevel"/>
    <w:tmpl w:val="1C50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E3246A"/>
    <w:multiLevelType w:val="multilevel"/>
    <w:tmpl w:val="7576C3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E4E5559"/>
    <w:multiLevelType w:val="multilevel"/>
    <w:tmpl w:val="EA9E3A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1BC6CCA"/>
    <w:multiLevelType w:val="multilevel"/>
    <w:tmpl w:val="83C814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1C53C4C"/>
    <w:multiLevelType w:val="multilevel"/>
    <w:tmpl w:val="DCF8C2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6584246"/>
    <w:multiLevelType w:val="multilevel"/>
    <w:tmpl w:val="58F4E7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7A35CA0"/>
    <w:multiLevelType w:val="hybridMultilevel"/>
    <w:tmpl w:val="6C7A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F73BE2"/>
    <w:multiLevelType w:val="multilevel"/>
    <w:tmpl w:val="22F45A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BCA1188"/>
    <w:multiLevelType w:val="hybridMultilevel"/>
    <w:tmpl w:val="6A165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BA25F3"/>
    <w:multiLevelType w:val="hybridMultilevel"/>
    <w:tmpl w:val="3C98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BB1ABF"/>
    <w:multiLevelType w:val="multilevel"/>
    <w:tmpl w:val="762AA0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5F1F6A87"/>
    <w:multiLevelType w:val="multilevel"/>
    <w:tmpl w:val="0DC21D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2511718"/>
    <w:multiLevelType w:val="multilevel"/>
    <w:tmpl w:val="66A2C5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9FB1285"/>
    <w:multiLevelType w:val="multilevel"/>
    <w:tmpl w:val="3D60E2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EE2185F"/>
    <w:multiLevelType w:val="multilevel"/>
    <w:tmpl w:val="57AE45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7A66C0A"/>
    <w:multiLevelType w:val="multilevel"/>
    <w:tmpl w:val="016CE8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87203FC"/>
    <w:multiLevelType w:val="multilevel"/>
    <w:tmpl w:val="EE9450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7ED87AC0"/>
    <w:multiLevelType w:val="multilevel"/>
    <w:tmpl w:val="FAD452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6"/>
  </w:num>
  <w:num w:numId="2">
    <w:abstractNumId w:val="34"/>
  </w:num>
  <w:num w:numId="3">
    <w:abstractNumId w:val="32"/>
  </w:num>
  <w:num w:numId="4">
    <w:abstractNumId w:val="9"/>
  </w:num>
  <w:num w:numId="5">
    <w:abstractNumId w:val="23"/>
  </w:num>
  <w:num w:numId="6">
    <w:abstractNumId w:val="41"/>
  </w:num>
  <w:num w:numId="7">
    <w:abstractNumId w:val="20"/>
  </w:num>
  <w:num w:numId="8">
    <w:abstractNumId w:val="37"/>
  </w:num>
  <w:num w:numId="9">
    <w:abstractNumId w:val="33"/>
  </w:num>
  <w:num w:numId="10">
    <w:abstractNumId w:val="11"/>
  </w:num>
  <w:num w:numId="11">
    <w:abstractNumId w:val="21"/>
  </w:num>
  <w:num w:numId="12">
    <w:abstractNumId w:val="18"/>
  </w:num>
  <w:num w:numId="13">
    <w:abstractNumId w:val="3"/>
  </w:num>
  <w:num w:numId="14">
    <w:abstractNumId w:val="27"/>
  </w:num>
  <w:num w:numId="15">
    <w:abstractNumId w:val="35"/>
  </w:num>
  <w:num w:numId="16">
    <w:abstractNumId w:val="0"/>
  </w:num>
  <w:num w:numId="17">
    <w:abstractNumId w:val="8"/>
  </w:num>
  <w:num w:numId="18">
    <w:abstractNumId w:val="15"/>
  </w:num>
  <w:num w:numId="19">
    <w:abstractNumId w:val="31"/>
  </w:num>
  <w:num w:numId="20">
    <w:abstractNumId w:val="5"/>
  </w:num>
  <w:num w:numId="21">
    <w:abstractNumId w:val="2"/>
  </w:num>
  <w:num w:numId="22">
    <w:abstractNumId w:val="38"/>
  </w:num>
  <w:num w:numId="23">
    <w:abstractNumId w:val="39"/>
  </w:num>
  <w:num w:numId="24">
    <w:abstractNumId w:val="29"/>
  </w:num>
  <w:num w:numId="25">
    <w:abstractNumId w:val="36"/>
  </w:num>
  <w:num w:numId="26">
    <w:abstractNumId w:val="10"/>
  </w:num>
  <w:num w:numId="27">
    <w:abstractNumId w:val="42"/>
  </w:num>
  <w:num w:numId="28">
    <w:abstractNumId w:val="13"/>
  </w:num>
  <w:num w:numId="29">
    <w:abstractNumId w:val="22"/>
  </w:num>
  <w:num w:numId="30">
    <w:abstractNumId w:val="25"/>
  </w:num>
  <w:num w:numId="31">
    <w:abstractNumId w:val="16"/>
  </w:num>
  <w:num w:numId="32">
    <w:abstractNumId w:val="1"/>
  </w:num>
  <w:num w:numId="33">
    <w:abstractNumId w:val="19"/>
  </w:num>
  <w:num w:numId="34">
    <w:abstractNumId w:val="28"/>
  </w:num>
  <w:num w:numId="35">
    <w:abstractNumId w:val="30"/>
  </w:num>
  <w:num w:numId="36">
    <w:abstractNumId w:val="14"/>
  </w:num>
  <w:num w:numId="37">
    <w:abstractNumId w:val="17"/>
  </w:num>
  <w:num w:numId="38">
    <w:abstractNumId w:val="6"/>
  </w:num>
  <w:num w:numId="39">
    <w:abstractNumId w:val="24"/>
  </w:num>
  <w:num w:numId="40">
    <w:abstractNumId w:val="7"/>
  </w:num>
  <w:num w:numId="41">
    <w:abstractNumId w:val="12"/>
  </w:num>
  <w:num w:numId="42">
    <w:abstractNumId w:val="43"/>
  </w:num>
  <w:num w:numId="43">
    <w:abstractNumId w:val="40"/>
  </w:num>
  <w:num w:numId="4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07EDF"/>
    <w:rsid w:val="00027522"/>
    <w:rsid w:val="00031361"/>
    <w:rsid w:val="00044267"/>
    <w:rsid w:val="00045AAF"/>
    <w:rsid w:val="00055E4D"/>
    <w:rsid w:val="000561AA"/>
    <w:rsid w:val="00070E54"/>
    <w:rsid w:val="000872CD"/>
    <w:rsid w:val="00095A13"/>
    <w:rsid w:val="000A273C"/>
    <w:rsid w:val="000A66DE"/>
    <w:rsid w:val="000A70C3"/>
    <w:rsid w:val="000B746B"/>
    <w:rsid w:val="000D07C4"/>
    <w:rsid w:val="000D2B07"/>
    <w:rsid w:val="000D3358"/>
    <w:rsid w:val="000E2587"/>
    <w:rsid w:val="000E31C0"/>
    <w:rsid w:val="000F02FE"/>
    <w:rsid w:val="000F518A"/>
    <w:rsid w:val="00123D3B"/>
    <w:rsid w:val="00127D9F"/>
    <w:rsid w:val="00146800"/>
    <w:rsid w:val="00166E08"/>
    <w:rsid w:val="00167536"/>
    <w:rsid w:val="001749C7"/>
    <w:rsid w:val="0017678C"/>
    <w:rsid w:val="0018440E"/>
    <w:rsid w:val="001910F4"/>
    <w:rsid w:val="001A4E5D"/>
    <w:rsid w:val="001C21D9"/>
    <w:rsid w:val="001C24C8"/>
    <w:rsid w:val="001C491A"/>
    <w:rsid w:val="001C5B9F"/>
    <w:rsid w:val="001C621C"/>
    <w:rsid w:val="001D4AC5"/>
    <w:rsid w:val="001E174F"/>
    <w:rsid w:val="001E4EB4"/>
    <w:rsid w:val="001E53D8"/>
    <w:rsid w:val="001F6700"/>
    <w:rsid w:val="0020470E"/>
    <w:rsid w:val="00216AA1"/>
    <w:rsid w:val="002208F0"/>
    <w:rsid w:val="00233B47"/>
    <w:rsid w:val="002412B5"/>
    <w:rsid w:val="002439D2"/>
    <w:rsid w:val="0025479D"/>
    <w:rsid w:val="00265DC9"/>
    <w:rsid w:val="00272AC0"/>
    <w:rsid w:val="00294D6A"/>
    <w:rsid w:val="002A0A35"/>
    <w:rsid w:val="002B2D99"/>
    <w:rsid w:val="002B3B04"/>
    <w:rsid w:val="002B5F9D"/>
    <w:rsid w:val="002D35CA"/>
    <w:rsid w:val="002D617C"/>
    <w:rsid w:val="002E0822"/>
    <w:rsid w:val="00300994"/>
    <w:rsid w:val="003041F3"/>
    <w:rsid w:val="00310ECE"/>
    <w:rsid w:val="00314159"/>
    <w:rsid w:val="00320788"/>
    <w:rsid w:val="0032140C"/>
    <w:rsid w:val="00321532"/>
    <w:rsid w:val="003304FF"/>
    <w:rsid w:val="003313F3"/>
    <w:rsid w:val="00332938"/>
    <w:rsid w:val="00335C2F"/>
    <w:rsid w:val="003371DE"/>
    <w:rsid w:val="003375E9"/>
    <w:rsid w:val="0034345D"/>
    <w:rsid w:val="0034721B"/>
    <w:rsid w:val="003525E5"/>
    <w:rsid w:val="00361290"/>
    <w:rsid w:val="00363F27"/>
    <w:rsid w:val="00365E1E"/>
    <w:rsid w:val="00371926"/>
    <w:rsid w:val="003745E4"/>
    <w:rsid w:val="00380690"/>
    <w:rsid w:val="00386FAC"/>
    <w:rsid w:val="00394DAB"/>
    <w:rsid w:val="003958A9"/>
    <w:rsid w:val="00397BA9"/>
    <w:rsid w:val="003A267E"/>
    <w:rsid w:val="003A7CB0"/>
    <w:rsid w:val="003B4E58"/>
    <w:rsid w:val="003C0983"/>
    <w:rsid w:val="003D30C3"/>
    <w:rsid w:val="003D7230"/>
    <w:rsid w:val="003E2B9B"/>
    <w:rsid w:val="003E31EB"/>
    <w:rsid w:val="003E36BE"/>
    <w:rsid w:val="003F1510"/>
    <w:rsid w:val="00401C6C"/>
    <w:rsid w:val="00401F2D"/>
    <w:rsid w:val="00412FB4"/>
    <w:rsid w:val="0041351F"/>
    <w:rsid w:val="004209DC"/>
    <w:rsid w:val="004226BE"/>
    <w:rsid w:val="004227C8"/>
    <w:rsid w:val="00430549"/>
    <w:rsid w:val="00433CBA"/>
    <w:rsid w:val="00436230"/>
    <w:rsid w:val="004416F9"/>
    <w:rsid w:val="0044312A"/>
    <w:rsid w:val="004476F8"/>
    <w:rsid w:val="00451CAC"/>
    <w:rsid w:val="004563E1"/>
    <w:rsid w:val="00463642"/>
    <w:rsid w:val="004678E9"/>
    <w:rsid w:val="00475ADD"/>
    <w:rsid w:val="004766D4"/>
    <w:rsid w:val="00486F58"/>
    <w:rsid w:val="004A0019"/>
    <w:rsid w:val="004A2AA2"/>
    <w:rsid w:val="004B6F5D"/>
    <w:rsid w:val="004C096B"/>
    <w:rsid w:val="004E234A"/>
    <w:rsid w:val="004F30F9"/>
    <w:rsid w:val="004F356D"/>
    <w:rsid w:val="004F3FBB"/>
    <w:rsid w:val="005012A2"/>
    <w:rsid w:val="0050192B"/>
    <w:rsid w:val="00505832"/>
    <w:rsid w:val="0053212D"/>
    <w:rsid w:val="00537A79"/>
    <w:rsid w:val="00544FD8"/>
    <w:rsid w:val="00546BF1"/>
    <w:rsid w:val="00554AAC"/>
    <w:rsid w:val="005617BE"/>
    <w:rsid w:val="00563912"/>
    <w:rsid w:val="00583E19"/>
    <w:rsid w:val="00584EB4"/>
    <w:rsid w:val="00585779"/>
    <w:rsid w:val="0059428C"/>
    <w:rsid w:val="00597247"/>
    <w:rsid w:val="00597FCC"/>
    <w:rsid w:val="005A173F"/>
    <w:rsid w:val="005B5C09"/>
    <w:rsid w:val="005B6197"/>
    <w:rsid w:val="005C107E"/>
    <w:rsid w:val="005C55A5"/>
    <w:rsid w:val="005D0CD2"/>
    <w:rsid w:val="005D13D3"/>
    <w:rsid w:val="005D3592"/>
    <w:rsid w:val="005D3C61"/>
    <w:rsid w:val="005F0582"/>
    <w:rsid w:val="00612858"/>
    <w:rsid w:val="00632DE4"/>
    <w:rsid w:val="006400A0"/>
    <w:rsid w:val="006504BC"/>
    <w:rsid w:val="0065149B"/>
    <w:rsid w:val="00656937"/>
    <w:rsid w:val="00657E18"/>
    <w:rsid w:val="00664DCA"/>
    <w:rsid w:val="0066584E"/>
    <w:rsid w:val="00672A6E"/>
    <w:rsid w:val="00672A7C"/>
    <w:rsid w:val="006818C3"/>
    <w:rsid w:val="00682EA2"/>
    <w:rsid w:val="0069064C"/>
    <w:rsid w:val="0069647A"/>
    <w:rsid w:val="006A076A"/>
    <w:rsid w:val="006B068D"/>
    <w:rsid w:val="006B4755"/>
    <w:rsid w:val="006C607F"/>
    <w:rsid w:val="006D406C"/>
    <w:rsid w:val="006E7098"/>
    <w:rsid w:val="006F1804"/>
    <w:rsid w:val="006F2E5B"/>
    <w:rsid w:val="006F6AE5"/>
    <w:rsid w:val="006F7290"/>
    <w:rsid w:val="006F72D6"/>
    <w:rsid w:val="007077A7"/>
    <w:rsid w:val="00731A7F"/>
    <w:rsid w:val="00733687"/>
    <w:rsid w:val="00736CCC"/>
    <w:rsid w:val="00737195"/>
    <w:rsid w:val="00750D64"/>
    <w:rsid w:val="007540A8"/>
    <w:rsid w:val="00755F10"/>
    <w:rsid w:val="0075734D"/>
    <w:rsid w:val="007714B3"/>
    <w:rsid w:val="00773783"/>
    <w:rsid w:val="0078214C"/>
    <w:rsid w:val="00787FDC"/>
    <w:rsid w:val="007A0489"/>
    <w:rsid w:val="007A3C7B"/>
    <w:rsid w:val="007A4319"/>
    <w:rsid w:val="007B7641"/>
    <w:rsid w:val="007C1333"/>
    <w:rsid w:val="007C35A1"/>
    <w:rsid w:val="007C396B"/>
    <w:rsid w:val="007D2D1F"/>
    <w:rsid w:val="00800EE9"/>
    <w:rsid w:val="0080126E"/>
    <w:rsid w:val="00802BEA"/>
    <w:rsid w:val="008231B1"/>
    <w:rsid w:val="0083251D"/>
    <w:rsid w:val="00851541"/>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27F93"/>
    <w:rsid w:val="00937EAD"/>
    <w:rsid w:val="00942D52"/>
    <w:rsid w:val="00942D94"/>
    <w:rsid w:val="00946BC6"/>
    <w:rsid w:val="00950918"/>
    <w:rsid w:val="00960613"/>
    <w:rsid w:val="00960A76"/>
    <w:rsid w:val="00967359"/>
    <w:rsid w:val="0097681A"/>
    <w:rsid w:val="00977845"/>
    <w:rsid w:val="00982B5C"/>
    <w:rsid w:val="00985EF8"/>
    <w:rsid w:val="00987E45"/>
    <w:rsid w:val="0099131B"/>
    <w:rsid w:val="00996726"/>
    <w:rsid w:val="00997466"/>
    <w:rsid w:val="00997943"/>
    <w:rsid w:val="009A3C8E"/>
    <w:rsid w:val="009A582A"/>
    <w:rsid w:val="009C0999"/>
    <w:rsid w:val="009C59A8"/>
    <w:rsid w:val="009E2281"/>
    <w:rsid w:val="009E2FFB"/>
    <w:rsid w:val="009E63D8"/>
    <w:rsid w:val="00A02293"/>
    <w:rsid w:val="00A333DF"/>
    <w:rsid w:val="00A41A5D"/>
    <w:rsid w:val="00A51C73"/>
    <w:rsid w:val="00A627FE"/>
    <w:rsid w:val="00A6481A"/>
    <w:rsid w:val="00A67952"/>
    <w:rsid w:val="00A77466"/>
    <w:rsid w:val="00A82966"/>
    <w:rsid w:val="00AB31EF"/>
    <w:rsid w:val="00AB559C"/>
    <w:rsid w:val="00AB5C01"/>
    <w:rsid w:val="00AC1CC1"/>
    <w:rsid w:val="00AC45D3"/>
    <w:rsid w:val="00AC75D7"/>
    <w:rsid w:val="00AD0DF4"/>
    <w:rsid w:val="00AD3927"/>
    <w:rsid w:val="00AD44FE"/>
    <w:rsid w:val="00AE061C"/>
    <w:rsid w:val="00AE4DB0"/>
    <w:rsid w:val="00AF7102"/>
    <w:rsid w:val="00B0445A"/>
    <w:rsid w:val="00B06E7F"/>
    <w:rsid w:val="00B13F24"/>
    <w:rsid w:val="00B17CB8"/>
    <w:rsid w:val="00B23915"/>
    <w:rsid w:val="00B42227"/>
    <w:rsid w:val="00B50377"/>
    <w:rsid w:val="00B5103D"/>
    <w:rsid w:val="00B555A1"/>
    <w:rsid w:val="00B60D36"/>
    <w:rsid w:val="00B72481"/>
    <w:rsid w:val="00B7586F"/>
    <w:rsid w:val="00B8007C"/>
    <w:rsid w:val="00B80C3E"/>
    <w:rsid w:val="00B814A0"/>
    <w:rsid w:val="00B92A9C"/>
    <w:rsid w:val="00BB0856"/>
    <w:rsid w:val="00BB3666"/>
    <w:rsid w:val="00BB41C8"/>
    <w:rsid w:val="00BB42A6"/>
    <w:rsid w:val="00BE6C7C"/>
    <w:rsid w:val="00C053A1"/>
    <w:rsid w:val="00C118D8"/>
    <w:rsid w:val="00C21968"/>
    <w:rsid w:val="00C21C99"/>
    <w:rsid w:val="00C2783C"/>
    <w:rsid w:val="00C32AEA"/>
    <w:rsid w:val="00C46CD8"/>
    <w:rsid w:val="00C52191"/>
    <w:rsid w:val="00C523E6"/>
    <w:rsid w:val="00C5341C"/>
    <w:rsid w:val="00C61339"/>
    <w:rsid w:val="00C64AF9"/>
    <w:rsid w:val="00C655F0"/>
    <w:rsid w:val="00C6777F"/>
    <w:rsid w:val="00C70858"/>
    <w:rsid w:val="00C7636B"/>
    <w:rsid w:val="00C7794A"/>
    <w:rsid w:val="00C9336A"/>
    <w:rsid w:val="00C938C2"/>
    <w:rsid w:val="00CA0BBC"/>
    <w:rsid w:val="00CA4D71"/>
    <w:rsid w:val="00CD1FDC"/>
    <w:rsid w:val="00CD2BD3"/>
    <w:rsid w:val="00CD6E0F"/>
    <w:rsid w:val="00CE1AC4"/>
    <w:rsid w:val="00CE4F8C"/>
    <w:rsid w:val="00CF1E60"/>
    <w:rsid w:val="00CF26F1"/>
    <w:rsid w:val="00D17B19"/>
    <w:rsid w:val="00D309D8"/>
    <w:rsid w:val="00D33754"/>
    <w:rsid w:val="00D34D0A"/>
    <w:rsid w:val="00D43038"/>
    <w:rsid w:val="00D46FAF"/>
    <w:rsid w:val="00D71E80"/>
    <w:rsid w:val="00D76AD3"/>
    <w:rsid w:val="00D90D8D"/>
    <w:rsid w:val="00DA2E1D"/>
    <w:rsid w:val="00DA4C2A"/>
    <w:rsid w:val="00DA5D0F"/>
    <w:rsid w:val="00DB3EBE"/>
    <w:rsid w:val="00DC5BEE"/>
    <w:rsid w:val="00DD61DF"/>
    <w:rsid w:val="00DE48A1"/>
    <w:rsid w:val="00DF703F"/>
    <w:rsid w:val="00E0339A"/>
    <w:rsid w:val="00E041EB"/>
    <w:rsid w:val="00E10C32"/>
    <w:rsid w:val="00E15585"/>
    <w:rsid w:val="00E219B3"/>
    <w:rsid w:val="00E21F63"/>
    <w:rsid w:val="00E26018"/>
    <w:rsid w:val="00E26D06"/>
    <w:rsid w:val="00E271AD"/>
    <w:rsid w:val="00E33ED5"/>
    <w:rsid w:val="00E355C9"/>
    <w:rsid w:val="00E42505"/>
    <w:rsid w:val="00E47AF0"/>
    <w:rsid w:val="00E52BD1"/>
    <w:rsid w:val="00E548FF"/>
    <w:rsid w:val="00E7792D"/>
    <w:rsid w:val="00E90BDC"/>
    <w:rsid w:val="00E9733D"/>
    <w:rsid w:val="00EA0ACD"/>
    <w:rsid w:val="00EA2515"/>
    <w:rsid w:val="00EB1B1F"/>
    <w:rsid w:val="00EB47EE"/>
    <w:rsid w:val="00EC067B"/>
    <w:rsid w:val="00EC4446"/>
    <w:rsid w:val="00EC7133"/>
    <w:rsid w:val="00ED3829"/>
    <w:rsid w:val="00EE081B"/>
    <w:rsid w:val="00EE4D42"/>
    <w:rsid w:val="00EE6D01"/>
    <w:rsid w:val="00EF2C68"/>
    <w:rsid w:val="00EF40A9"/>
    <w:rsid w:val="00EF4A1B"/>
    <w:rsid w:val="00F11B18"/>
    <w:rsid w:val="00F16417"/>
    <w:rsid w:val="00F17ECA"/>
    <w:rsid w:val="00F23E2D"/>
    <w:rsid w:val="00F33C73"/>
    <w:rsid w:val="00F466A4"/>
    <w:rsid w:val="00F63645"/>
    <w:rsid w:val="00F661BE"/>
    <w:rsid w:val="00F671B4"/>
    <w:rsid w:val="00F825AE"/>
    <w:rsid w:val="00F83487"/>
    <w:rsid w:val="00F87920"/>
    <w:rsid w:val="00F94598"/>
    <w:rsid w:val="00F953ED"/>
    <w:rsid w:val="00FA11E6"/>
    <w:rsid w:val="00FA46FF"/>
    <w:rsid w:val="00FB387B"/>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3</TotalTime>
  <Pages>2</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4</cp:revision>
  <cp:lastPrinted>2021-08-09T16:23:00Z</cp:lastPrinted>
  <dcterms:created xsi:type="dcterms:W3CDTF">2021-08-10T22:29:00Z</dcterms:created>
  <dcterms:modified xsi:type="dcterms:W3CDTF">2021-08-10T22:31:00Z</dcterms:modified>
</cp:coreProperties>
</file>