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981F8" w14:textId="77777777" w:rsidR="001A31D2" w:rsidRPr="0077620F" w:rsidRDefault="00812385" w:rsidP="00883EDE">
      <w:pPr>
        <w:spacing w:line="276" w:lineRule="auto"/>
        <w:rPr>
          <w:rFonts w:ascii="Garamond" w:hAnsi="Garamond"/>
          <w:sz w:val="26"/>
          <w:szCs w:val="26"/>
        </w:rPr>
      </w:pPr>
      <w:r w:rsidRPr="0077620F">
        <w:rPr>
          <w:rFonts w:ascii="Garamond" w:hAnsi="Garamond"/>
          <w:noProof/>
          <w:sz w:val="26"/>
          <w:szCs w:val="26"/>
        </w:rPr>
        <w:drawing>
          <wp:inline distT="0" distB="0" distL="0" distR="0" wp14:anchorId="27A24ACF" wp14:editId="181CAA43">
            <wp:extent cx="1771500" cy="1259840"/>
            <wp:effectExtent l="0" t="0" r="698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10-28 at 11.58.24 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875" cy="130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88EE9" w14:textId="77777777" w:rsidR="00510B00" w:rsidRPr="0077620F" w:rsidRDefault="00510B00" w:rsidP="00F876A8">
      <w:pPr>
        <w:rPr>
          <w:rFonts w:ascii="Garamond" w:hAnsi="Garamond"/>
          <w:sz w:val="26"/>
          <w:szCs w:val="26"/>
        </w:rPr>
      </w:pPr>
    </w:p>
    <w:p w14:paraId="41512482" w14:textId="77777777" w:rsidR="00441A2B" w:rsidRDefault="00441A2B" w:rsidP="00F876A8">
      <w:pPr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Pentecost 3</w:t>
      </w:r>
    </w:p>
    <w:p w14:paraId="5C9F6B1B" w14:textId="3F61D6EF" w:rsidR="00680575" w:rsidRPr="0077620F" w:rsidRDefault="00441A2B" w:rsidP="00F876A8">
      <w:pPr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Proper 6 </w:t>
      </w:r>
      <w:r w:rsidR="00FB74C3" w:rsidRPr="0077620F">
        <w:rPr>
          <w:rFonts w:ascii="Garamond" w:hAnsi="Garamond"/>
          <w:b/>
          <w:bCs/>
          <w:sz w:val="26"/>
          <w:szCs w:val="26"/>
        </w:rPr>
        <w:t>(</w:t>
      </w:r>
      <w:r w:rsidR="000A3956" w:rsidRPr="0077620F">
        <w:rPr>
          <w:rFonts w:ascii="Garamond" w:hAnsi="Garamond"/>
          <w:b/>
          <w:bCs/>
          <w:sz w:val="26"/>
          <w:szCs w:val="26"/>
        </w:rPr>
        <w:t>B</w:t>
      </w:r>
      <w:r w:rsidR="00FB74C3" w:rsidRPr="0077620F">
        <w:rPr>
          <w:rFonts w:ascii="Garamond" w:hAnsi="Garamond"/>
          <w:b/>
          <w:bCs/>
          <w:sz w:val="26"/>
          <w:szCs w:val="26"/>
        </w:rPr>
        <w:t>)</w:t>
      </w:r>
    </w:p>
    <w:p w14:paraId="014BDA41" w14:textId="788B6293" w:rsidR="0074675F" w:rsidRPr="0077620F" w:rsidRDefault="00441A2B" w:rsidP="00F876A8">
      <w:pPr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June 13</w:t>
      </w:r>
      <w:r w:rsidR="000569F7" w:rsidRPr="0077620F">
        <w:rPr>
          <w:rFonts w:ascii="Garamond" w:hAnsi="Garamond"/>
          <w:b/>
          <w:bCs/>
          <w:sz w:val="26"/>
          <w:szCs w:val="26"/>
        </w:rPr>
        <w:t>,</w:t>
      </w:r>
      <w:r w:rsidR="00B066BC" w:rsidRPr="0077620F">
        <w:rPr>
          <w:rFonts w:ascii="Garamond" w:hAnsi="Garamond"/>
          <w:b/>
          <w:bCs/>
          <w:sz w:val="26"/>
          <w:szCs w:val="26"/>
        </w:rPr>
        <w:t xml:space="preserve"> 202</w:t>
      </w:r>
      <w:r w:rsidR="00C43631" w:rsidRPr="0077620F">
        <w:rPr>
          <w:rFonts w:ascii="Garamond" w:hAnsi="Garamond"/>
          <w:b/>
          <w:bCs/>
          <w:sz w:val="26"/>
          <w:szCs w:val="26"/>
        </w:rPr>
        <w:t>1</w:t>
      </w:r>
    </w:p>
    <w:p w14:paraId="71F63598" w14:textId="77777777" w:rsidR="0074675F" w:rsidRPr="0077620F" w:rsidRDefault="0074675F" w:rsidP="00F876A8">
      <w:pPr>
        <w:rPr>
          <w:rFonts w:ascii="Garamond" w:hAnsi="Garamond"/>
          <w:b/>
          <w:bCs/>
          <w:sz w:val="26"/>
          <w:szCs w:val="26"/>
        </w:rPr>
      </w:pPr>
    </w:p>
    <w:p w14:paraId="08400C97" w14:textId="2AF57353" w:rsidR="00A07F06" w:rsidRPr="0077620F" w:rsidRDefault="007E5761" w:rsidP="00441A2B">
      <w:pPr>
        <w:ind w:left="720" w:hanging="720"/>
        <w:rPr>
          <w:rFonts w:ascii="Garamond" w:hAnsi="Garamond"/>
          <w:b/>
          <w:sz w:val="26"/>
          <w:szCs w:val="26"/>
        </w:rPr>
      </w:pPr>
      <w:r w:rsidRPr="0077620F">
        <w:rPr>
          <w:rFonts w:ascii="Garamond" w:hAnsi="Garamond"/>
          <w:b/>
          <w:bCs/>
          <w:sz w:val="26"/>
          <w:szCs w:val="26"/>
        </w:rPr>
        <w:t xml:space="preserve">RCL: </w:t>
      </w:r>
      <w:r w:rsidR="00441A2B" w:rsidRPr="00441A2B">
        <w:rPr>
          <w:rFonts w:ascii="Garamond" w:hAnsi="Garamond"/>
          <w:b/>
          <w:sz w:val="26"/>
          <w:szCs w:val="26"/>
        </w:rPr>
        <w:t>1 Samuel 15:34-16:13</w:t>
      </w:r>
      <w:r w:rsidR="00441A2B">
        <w:rPr>
          <w:rFonts w:ascii="Garamond" w:hAnsi="Garamond"/>
          <w:b/>
          <w:sz w:val="26"/>
          <w:szCs w:val="26"/>
        </w:rPr>
        <w:t xml:space="preserve">; </w:t>
      </w:r>
      <w:r w:rsidR="00441A2B" w:rsidRPr="00441A2B">
        <w:rPr>
          <w:rFonts w:ascii="Garamond" w:hAnsi="Garamond"/>
          <w:b/>
          <w:sz w:val="26"/>
          <w:szCs w:val="26"/>
        </w:rPr>
        <w:t>Psalm 20</w:t>
      </w:r>
      <w:r w:rsidR="00441A2B">
        <w:rPr>
          <w:rFonts w:ascii="Garamond" w:hAnsi="Garamond"/>
          <w:b/>
          <w:sz w:val="26"/>
          <w:szCs w:val="26"/>
        </w:rPr>
        <w:t xml:space="preserve">; </w:t>
      </w:r>
      <w:r w:rsidR="00441A2B" w:rsidRPr="00441A2B">
        <w:rPr>
          <w:rFonts w:ascii="Garamond" w:hAnsi="Garamond"/>
          <w:b/>
          <w:sz w:val="26"/>
          <w:szCs w:val="26"/>
        </w:rPr>
        <w:t>2 Corinthians 5:6-10,</w:t>
      </w:r>
      <w:r w:rsidR="00441A2B">
        <w:rPr>
          <w:rFonts w:ascii="Garamond" w:hAnsi="Garamond"/>
          <w:b/>
          <w:sz w:val="26"/>
          <w:szCs w:val="26"/>
        </w:rPr>
        <w:t xml:space="preserve"> </w:t>
      </w:r>
      <w:r w:rsidR="00441A2B" w:rsidRPr="00441A2B">
        <w:rPr>
          <w:rFonts w:ascii="Garamond" w:hAnsi="Garamond"/>
          <w:b/>
          <w:sz w:val="26"/>
          <w:szCs w:val="26"/>
        </w:rPr>
        <w:t>[11-13],14-17</w:t>
      </w:r>
      <w:r w:rsidR="00441A2B">
        <w:rPr>
          <w:rFonts w:ascii="Garamond" w:hAnsi="Garamond"/>
          <w:b/>
          <w:sz w:val="26"/>
          <w:szCs w:val="26"/>
        </w:rPr>
        <w:t xml:space="preserve">; </w:t>
      </w:r>
      <w:r w:rsidR="00441A2B" w:rsidRPr="00441A2B">
        <w:rPr>
          <w:rFonts w:ascii="Garamond" w:hAnsi="Garamond"/>
          <w:b/>
          <w:sz w:val="26"/>
          <w:szCs w:val="26"/>
        </w:rPr>
        <w:t>Mark 4:26-34</w:t>
      </w:r>
    </w:p>
    <w:p w14:paraId="475E95D2" w14:textId="77777777" w:rsidR="00A07F06" w:rsidRPr="0077620F" w:rsidRDefault="00A07F06" w:rsidP="00A07F06">
      <w:pPr>
        <w:rPr>
          <w:rFonts w:ascii="Garamond" w:eastAsia="Times New Roman" w:hAnsi="Garamond" w:cs="Arial"/>
          <w:b/>
          <w:bCs/>
          <w:color w:val="000000"/>
          <w:sz w:val="26"/>
          <w:szCs w:val="26"/>
          <w:shd w:val="clear" w:color="auto" w:fill="FFFFFF"/>
        </w:rPr>
      </w:pPr>
    </w:p>
    <w:p w14:paraId="3C1557E0" w14:textId="77777777" w:rsidR="00441A2B" w:rsidRPr="00616EF7" w:rsidRDefault="00441A2B" w:rsidP="00441A2B">
      <w:pPr>
        <w:spacing w:line="276" w:lineRule="auto"/>
        <w:outlineLvl w:val="2"/>
        <w:rPr>
          <w:rFonts w:ascii="Garamond" w:eastAsia="Times New Roman" w:hAnsi="Garamond" w:cs="Times New Roman"/>
          <w:bCs/>
          <w:i/>
          <w:color w:val="000000"/>
          <w:sz w:val="26"/>
          <w:szCs w:val="26"/>
        </w:rPr>
      </w:pPr>
      <w:r w:rsidRPr="00616EF7">
        <w:rPr>
          <w:rFonts w:ascii="Garamond" w:eastAsia="Times New Roman" w:hAnsi="Garamond" w:cs="Times New Roman"/>
          <w:b/>
          <w:bCs/>
          <w:color w:val="000000"/>
          <w:sz w:val="26"/>
          <w:szCs w:val="26"/>
        </w:rPr>
        <w:t>1 Samuel 15:34-16:13</w:t>
      </w:r>
    </w:p>
    <w:p w14:paraId="19D8F6C8" w14:textId="77777777" w:rsidR="00441A2B" w:rsidRDefault="00441A2B" w:rsidP="00441A2B">
      <w:pPr>
        <w:spacing w:line="276" w:lineRule="auto"/>
        <w:outlineLvl w:val="2"/>
        <w:rPr>
          <w:rFonts w:ascii="Garamond" w:eastAsia="Times New Roman" w:hAnsi="Garamond" w:cs="Times New Roman"/>
          <w:bCs/>
          <w:color w:val="000000"/>
          <w:sz w:val="26"/>
          <w:szCs w:val="26"/>
        </w:rPr>
      </w:pP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>By the standards of his day, David was a most unlikely choice to be the future king.</w:t>
      </w:r>
      <w:r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 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>His family had no status and no wealth. Nor did David’s pedigree portend greatness - his great grandmother was Ruth, a foreigner, and his great grandfather was Boaz, a descendant of Tamar, a woman who seduced her father-in-law.</w:t>
      </w:r>
      <w:r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 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>What’s more, David was the youngest boy, another defiance of convention.</w:t>
      </w:r>
      <w:r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 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>Yet</w:t>
      </w:r>
      <w:r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 – 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>God sees what is not readily apparent to us and brings about grace and renewal from the most unlikely of places and people.</w:t>
      </w:r>
    </w:p>
    <w:p w14:paraId="3380184B" w14:textId="77777777" w:rsidR="00441A2B" w:rsidRDefault="00441A2B" w:rsidP="00441A2B">
      <w:pPr>
        <w:spacing w:line="276" w:lineRule="auto"/>
        <w:outlineLvl w:val="2"/>
        <w:rPr>
          <w:rFonts w:ascii="Garamond" w:eastAsia="Times New Roman" w:hAnsi="Garamond" w:cs="Times New Roman"/>
          <w:bCs/>
          <w:color w:val="000000"/>
          <w:sz w:val="26"/>
          <w:szCs w:val="26"/>
        </w:rPr>
      </w:pPr>
    </w:p>
    <w:p w14:paraId="5430D394" w14:textId="77777777" w:rsidR="00441A2B" w:rsidRPr="00616EF7" w:rsidRDefault="00441A2B" w:rsidP="00441A2B">
      <w:pPr>
        <w:spacing w:line="276" w:lineRule="auto"/>
        <w:outlineLvl w:val="2"/>
        <w:rPr>
          <w:rFonts w:ascii="Garamond" w:eastAsia="Times New Roman" w:hAnsi="Garamond" w:cs="Times New Roman"/>
          <w:bCs/>
          <w:color w:val="000000"/>
          <w:sz w:val="26"/>
          <w:szCs w:val="26"/>
        </w:rPr>
      </w:pP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>Scholars call this text the “</w:t>
      </w:r>
      <w:r>
        <w:rPr>
          <w:rFonts w:ascii="Garamond" w:eastAsia="Times New Roman" w:hAnsi="Garamond" w:cs="Times New Roman"/>
          <w:bCs/>
          <w:color w:val="000000"/>
          <w:sz w:val="26"/>
          <w:szCs w:val="26"/>
        </w:rPr>
        <w:t>h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>istory of David’s rise.”</w:t>
      </w:r>
      <w:r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 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>The theme of “seeing” is highlighted several time</w:t>
      </w:r>
      <w:r>
        <w:rPr>
          <w:rFonts w:ascii="Garamond" w:eastAsia="Times New Roman" w:hAnsi="Garamond" w:cs="Times New Roman"/>
          <w:bCs/>
          <w:color w:val="000000"/>
          <w:sz w:val="26"/>
          <w:szCs w:val="26"/>
        </w:rPr>
        <w:t>s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 through the use of the Hebrew </w:t>
      </w:r>
      <w:proofErr w:type="spellStart"/>
      <w:r w:rsidRPr="00616EF7">
        <w:rPr>
          <w:rFonts w:ascii="Garamond" w:eastAsia="Times New Roman" w:hAnsi="Garamond" w:cs="Times New Roman"/>
          <w:bCs/>
          <w:i/>
          <w:color w:val="000000"/>
          <w:sz w:val="26"/>
          <w:szCs w:val="26"/>
        </w:rPr>
        <w:t>ra’a</w:t>
      </w:r>
      <w:proofErr w:type="spellEnd"/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>, “to see” in 16:1,</w:t>
      </w:r>
      <w:r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 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>6,</w:t>
      </w:r>
      <w:r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 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>7,</w:t>
      </w:r>
      <w:r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 and 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>12.</w:t>
      </w:r>
      <w:r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 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>David’s rise is not based on outward appearance alone, but rather on what lies i</w:t>
      </w:r>
      <w:r>
        <w:rPr>
          <w:rFonts w:ascii="Garamond" w:eastAsia="Times New Roman" w:hAnsi="Garamond" w:cs="Times New Roman"/>
          <w:bCs/>
          <w:color w:val="000000"/>
          <w:sz w:val="26"/>
          <w:szCs w:val="26"/>
        </w:rPr>
        <w:t>n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 the secret places of the heart.</w:t>
      </w:r>
      <w:r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 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To see </w:t>
      </w:r>
      <w:proofErr w:type="gramStart"/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>ourselves</w:t>
      </w:r>
      <w:proofErr w:type="gramEnd"/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 and others as God saw David requires discernment and trust in God’s ability to channel grace through the most surprising vehicles.</w:t>
      </w:r>
      <w:r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 </w:t>
      </w:r>
    </w:p>
    <w:p w14:paraId="7031C8E7" w14:textId="77777777" w:rsidR="00441A2B" w:rsidRDefault="00441A2B" w:rsidP="00441A2B">
      <w:pPr>
        <w:spacing w:line="276" w:lineRule="auto"/>
        <w:outlineLvl w:val="2"/>
        <w:rPr>
          <w:rFonts w:ascii="Garamond" w:eastAsia="Times New Roman" w:hAnsi="Garamond" w:cs="Times New Roman"/>
          <w:bCs/>
          <w:i/>
          <w:color w:val="000000"/>
          <w:sz w:val="26"/>
          <w:szCs w:val="26"/>
        </w:rPr>
      </w:pPr>
    </w:p>
    <w:p w14:paraId="40F53496" w14:textId="77777777" w:rsidR="00441A2B" w:rsidRPr="00616EF7" w:rsidRDefault="00441A2B" w:rsidP="00441A2B">
      <w:pPr>
        <w:pStyle w:val="ListParagraph"/>
        <w:numPr>
          <w:ilvl w:val="0"/>
          <w:numId w:val="17"/>
        </w:numPr>
        <w:spacing w:line="276" w:lineRule="auto"/>
        <w:outlineLvl w:val="2"/>
        <w:rPr>
          <w:rFonts w:ascii="Garamond" w:eastAsia="Times New Roman" w:hAnsi="Garamond" w:cs="Times New Roman"/>
          <w:bCs/>
          <w:iCs/>
          <w:color w:val="000000"/>
          <w:sz w:val="26"/>
          <w:szCs w:val="26"/>
        </w:rPr>
      </w:pPr>
      <w:r w:rsidRPr="00616EF7">
        <w:rPr>
          <w:rFonts w:ascii="Garamond" w:eastAsia="Times New Roman" w:hAnsi="Garamond" w:cs="Times New Roman"/>
          <w:bCs/>
          <w:iCs/>
          <w:color w:val="000000"/>
          <w:sz w:val="26"/>
          <w:szCs w:val="26"/>
        </w:rPr>
        <w:t xml:space="preserve">How might God be inviting us to “see” grace in circumstances, people, or events </w:t>
      </w:r>
      <w:r>
        <w:rPr>
          <w:rFonts w:ascii="Garamond" w:eastAsia="Times New Roman" w:hAnsi="Garamond" w:cs="Times New Roman"/>
          <w:bCs/>
          <w:iCs/>
          <w:color w:val="000000"/>
          <w:sz w:val="26"/>
          <w:szCs w:val="26"/>
        </w:rPr>
        <w:t>in</w:t>
      </w:r>
      <w:r w:rsidRPr="00616EF7">
        <w:rPr>
          <w:rFonts w:ascii="Garamond" w:eastAsia="Times New Roman" w:hAnsi="Garamond" w:cs="Times New Roman"/>
          <w:bCs/>
          <w:iCs/>
          <w:color w:val="000000"/>
          <w:sz w:val="26"/>
          <w:szCs w:val="26"/>
        </w:rPr>
        <w:t xml:space="preserve"> the last place</w:t>
      </w:r>
      <w:r>
        <w:rPr>
          <w:rFonts w:ascii="Garamond" w:eastAsia="Times New Roman" w:hAnsi="Garamond" w:cs="Times New Roman"/>
          <w:bCs/>
          <w:iCs/>
          <w:color w:val="000000"/>
          <w:sz w:val="26"/>
          <w:szCs w:val="26"/>
        </w:rPr>
        <w:t>s</w:t>
      </w:r>
      <w:r w:rsidRPr="00616EF7">
        <w:rPr>
          <w:rFonts w:ascii="Garamond" w:eastAsia="Times New Roman" w:hAnsi="Garamond" w:cs="Times New Roman"/>
          <w:bCs/>
          <w:iCs/>
          <w:color w:val="000000"/>
          <w:sz w:val="26"/>
          <w:szCs w:val="26"/>
        </w:rPr>
        <w:t xml:space="preserve"> we would </w:t>
      </w:r>
      <w:r>
        <w:rPr>
          <w:rFonts w:ascii="Garamond" w:eastAsia="Times New Roman" w:hAnsi="Garamond" w:cs="Times New Roman"/>
          <w:bCs/>
          <w:iCs/>
          <w:color w:val="000000"/>
          <w:sz w:val="26"/>
          <w:szCs w:val="26"/>
        </w:rPr>
        <w:t xml:space="preserve">normally </w:t>
      </w:r>
      <w:r w:rsidRPr="00616EF7">
        <w:rPr>
          <w:rFonts w:ascii="Garamond" w:eastAsia="Times New Roman" w:hAnsi="Garamond" w:cs="Times New Roman"/>
          <w:bCs/>
          <w:iCs/>
          <w:color w:val="000000"/>
          <w:sz w:val="26"/>
          <w:szCs w:val="26"/>
        </w:rPr>
        <w:t>look?</w:t>
      </w:r>
    </w:p>
    <w:p w14:paraId="19EF4346" w14:textId="77777777" w:rsidR="00441A2B" w:rsidRPr="00616EF7" w:rsidRDefault="00441A2B" w:rsidP="00441A2B">
      <w:pPr>
        <w:spacing w:line="276" w:lineRule="auto"/>
        <w:outlineLvl w:val="2"/>
        <w:rPr>
          <w:rFonts w:ascii="Garamond" w:eastAsia="Times New Roman" w:hAnsi="Garamond" w:cs="Times New Roman"/>
          <w:bCs/>
          <w:color w:val="000000"/>
          <w:sz w:val="26"/>
          <w:szCs w:val="26"/>
        </w:rPr>
      </w:pPr>
    </w:p>
    <w:p w14:paraId="0AF493AC" w14:textId="77777777" w:rsidR="00441A2B" w:rsidRPr="00616EF7" w:rsidRDefault="00441A2B" w:rsidP="00441A2B">
      <w:pPr>
        <w:spacing w:line="276" w:lineRule="auto"/>
        <w:outlineLvl w:val="2"/>
        <w:rPr>
          <w:rFonts w:ascii="Garamond" w:eastAsia="Times New Roman" w:hAnsi="Garamond" w:cs="Times New Roman"/>
          <w:b/>
          <w:bCs/>
          <w:color w:val="000000"/>
          <w:sz w:val="26"/>
          <w:szCs w:val="26"/>
        </w:rPr>
      </w:pPr>
      <w:r w:rsidRPr="00616EF7">
        <w:rPr>
          <w:rFonts w:ascii="Garamond" w:eastAsia="Times New Roman" w:hAnsi="Garamond" w:cs="Times New Roman"/>
          <w:b/>
          <w:bCs/>
          <w:color w:val="000000"/>
          <w:sz w:val="26"/>
          <w:szCs w:val="26"/>
        </w:rPr>
        <w:t>Psalm 20</w:t>
      </w:r>
    </w:p>
    <w:p w14:paraId="63D1ECA6" w14:textId="77777777" w:rsidR="00441A2B" w:rsidRDefault="00441A2B" w:rsidP="00441A2B">
      <w:pPr>
        <w:spacing w:line="276" w:lineRule="auto"/>
        <w:outlineLvl w:val="2"/>
        <w:rPr>
          <w:rFonts w:ascii="Garamond" w:eastAsia="Times New Roman" w:hAnsi="Garamond" w:cs="Times New Roman"/>
          <w:bCs/>
          <w:color w:val="000000"/>
          <w:sz w:val="26"/>
          <w:szCs w:val="26"/>
        </w:rPr>
      </w:pP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>Our psalm for today might have been written for a king offering sacrifice and prayers at the Temple before heading into battle.</w:t>
      </w:r>
      <w:r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 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>Themes of victory and divine support are highlighted throughout this poem, which makes masterful use of synonymous and antithetical parallelism, literary devices often used in Hebrew poetry.</w:t>
      </w:r>
    </w:p>
    <w:p w14:paraId="07707ADE" w14:textId="77777777" w:rsidR="00441A2B" w:rsidRDefault="00441A2B" w:rsidP="00441A2B">
      <w:pPr>
        <w:spacing w:line="276" w:lineRule="auto"/>
        <w:outlineLvl w:val="2"/>
        <w:rPr>
          <w:rFonts w:ascii="Garamond" w:eastAsia="Times New Roman" w:hAnsi="Garamond" w:cs="Times New Roman"/>
          <w:bCs/>
          <w:color w:val="000000"/>
          <w:sz w:val="26"/>
          <w:szCs w:val="26"/>
        </w:rPr>
      </w:pPr>
    </w:p>
    <w:p w14:paraId="012652F8" w14:textId="77777777" w:rsidR="00441A2B" w:rsidRDefault="00441A2B" w:rsidP="00441A2B">
      <w:pPr>
        <w:spacing w:line="276" w:lineRule="auto"/>
        <w:outlineLvl w:val="2"/>
        <w:rPr>
          <w:rFonts w:ascii="Garamond" w:eastAsia="Times New Roman" w:hAnsi="Garamond" w:cs="Times New Roman"/>
          <w:bCs/>
          <w:color w:val="000000"/>
          <w:sz w:val="26"/>
          <w:szCs w:val="26"/>
        </w:rPr>
      </w:pP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>While we might hear in these verses “God-is-on-our-side” cheerleading, we could also interpret the psalm as anti-militaristic.</w:t>
      </w:r>
      <w:r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 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After all, </w:t>
      </w:r>
      <w:r w:rsidRPr="001E4148">
        <w:rPr>
          <w:rFonts w:ascii="Garamond" w:eastAsia="Times New Roman" w:hAnsi="Garamond" w:cs="Times New Roman"/>
          <w:bCs/>
          <w:color w:val="000000"/>
          <w:sz w:val="26"/>
          <w:szCs w:val="26"/>
        </w:rPr>
        <w:t>“Some put their trust in chariots and some in horses,” but “we will call upon the Name of the Lord our God”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 (v.7).</w:t>
      </w:r>
      <w:r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 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>We are invited to ask</w:t>
      </w:r>
      <w:r>
        <w:rPr>
          <w:rFonts w:ascii="Garamond" w:eastAsia="Times New Roman" w:hAnsi="Garamond" w:cs="Times New Roman"/>
          <w:bCs/>
          <w:color w:val="000000"/>
          <w:sz w:val="26"/>
          <w:szCs w:val="26"/>
        </w:rPr>
        <w:t>,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 “In whom or what do we place our deepest trust?”</w:t>
      </w:r>
      <w:r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 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Psalm 20 affirms that the </w:t>
      </w:r>
      <w:r w:rsidRPr="00616EF7">
        <w:rPr>
          <w:rFonts w:ascii="Garamond" w:eastAsia="Times New Roman" w:hAnsi="Garamond" w:cs="Times New Roman"/>
          <w:bCs/>
          <w:i/>
          <w:color w:val="000000"/>
          <w:sz w:val="26"/>
          <w:szCs w:val="26"/>
        </w:rPr>
        <w:t>Lord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 answers our pleas</w:t>
      </w:r>
      <w:r w:rsidRPr="00616EF7">
        <w:rPr>
          <w:rFonts w:ascii="Garamond" w:eastAsia="Times New Roman" w:hAnsi="Garamond" w:cs="Times New Roman"/>
          <w:bCs/>
          <w:i/>
          <w:color w:val="000000"/>
          <w:sz w:val="26"/>
          <w:szCs w:val="26"/>
        </w:rPr>
        <w:t xml:space="preserve"> 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>and grants our requests; we don’t place our ultimate faith in weapons or human leaders.</w:t>
      </w:r>
      <w:r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 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Furthermore, Christian interpreters have read this psalm Christologically, seeing in verses six and seven a foreshadowing </w:t>
      </w:r>
      <w:r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of </w:t>
      </w:r>
      <w:r w:rsidRPr="00616EF7">
        <w:rPr>
          <w:rFonts w:ascii="Garamond" w:eastAsia="Times New Roman" w:hAnsi="Garamond" w:cs="Times New Roman"/>
          <w:bCs/>
          <w:color w:val="000000"/>
          <w:sz w:val="26"/>
          <w:szCs w:val="26"/>
        </w:rPr>
        <w:t xml:space="preserve">the coming of Jesus, and his call to non-violence as the ultimate symbol of trust in the Lord’s holy name. </w:t>
      </w:r>
    </w:p>
    <w:p w14:paraId="3649B00A" w14:textId="77777777" w:rsidR="00441A2B" w:rsidRPr="00616EF7" w:rsidRDefault="00441A2B" w:rsidP="00441A2B">
      <w:pPr>
        <w:spacing w:line="276" w:lineRule="auto"/>
        <w:outlineLvl w:val="2"/>
        <w:rPr>
          <w:rFonts w:ascii="Garamond" w:eastAsia="Times New Roman" w:hAnsi="Garamond" w:cs="Times New Roman"/>
          <w:bCs/>
          <w:color w:val="000000"/>
          <w:sz w:val="26"/>
          <w:szCs w:val="26"/>
        </w:rPr>
      </w:pPr>
    </w:p>
    <w:p w14:paraId="43F32F19" w14:textId="77777777" w:rsidR="00441A2B" w:rsidRPr="00616EF7" w:rsidRDefault="00441A2B" w:rsidP="00441A2B">
      <w:pPr>
        <w:pStyle w:val="ListParagraph"/>
        <w:numPr>
          <w:ilvl w:val="0"/>
          <w:numId w:val="17"/>
        </w:numPr>
        <w:spacing w:line="276" w:lineRule="auto"/>
        <w:outlineLvl w:val="2"/>
        <w:rPr>
          <w:rFonts w:ascii="Garamond" w:eastAsia="Times New Roman" w:hAnsi="Garamond" w:cs="Times New Roman"/>
          <w:bCs/>
          <w:iCs/>
          <w:color w:val="000000"/>
          <w:sz w:val="26"/>
          <w:szCs w:val="26"/>
        </w:rPr>
      </w:pPr>
      <w:r w:rsidRPr="00616EF7">
        <w:rPr>
          <w:rFonts w:ascii="Garamond" w:eastAsia="Times New Roman" w:hAnsi="Garamond" w:cs="Times New Roman"/>
          <w:bCs/>
          <w:iCs/>
          <w:color w:val="000000"/>
          <w:sz w:val="26"/>
          <w:szCs w:val="26"/>
        </w:rPr>
        <w:t>Where in our collective and personal lives are we being called to deeper trust in the Lord?</w:t>
      </w:r>
    </w:p>
    <w:p w14:paraId="6362B19D" w14:textId="77777777" w:rsidR="00441A2B" w:rsidRPr="00616EF7" w:rsidRDefault="00441A2B" w:rsidP="00441A2B">
      <w:pPr>
        <w:spacing w:line="276" w:lineRule="auto"/>
        <w:outlineLvl w:val="2"/>
        <w:rPr>
          <w:rFonts w:ascii="Garamond" w:eastAsia="Times New Roman" w:hAnsi="Garamond" w:cs="Times New Roman"/>
          <w:bCs/>
          <w:color w:val="000000"/>
          <w:sz w:val="26"/>
          <w:szCs w:val="26"/>
        </w:rPr>
      </w:pPr>
    </w:p>
    <w:p w14:paraId="5C44C493" w14:textId="77777777" w:rsidR="00441A2B" w:rsidRPr="00616EF7" w:rsidRDefault="00441A2B" w:rsidP="00441A2B">
      <w:pPr>
        <w:spacing w:line="276" w:lineRule="auto"/>
        <w:rPr>
          <w:rFonts w:ascii="Garamond" w:hAnsi="Garamond" w:cs="Times New Roman"/>
          <w:b/>
          <w:sz w:val="26"/>
          <w:szCs w:val="26"/>
        </w:rPr>
      </w:pPr>
      <w:r w:rsidRPr="00616EF7">
        <w:rPr>
          <w:rFonts w:ascii="Garamond" w:hAnsi="Garamond" w:cs="Times New Roman"/>
          <w:b/>
          <w:sz w:val="26"/>
          <w:szCs w:val="26"/>
        </w:rPr>
        <w:t>2 Cor 5:6-10, 14-17</w:t>
      </w:r>
    </w:p>
    <w:p w14:paraId="553634DC" w14:textId="77777777" w:rsidR="00441A2B" w:rsidRDefault="00441A2B" w:rsidP="00441A2B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616EF7">
        <w:rPr>
          <w:rFonts w:ascii="Garamond" w:hAnsi="Garamond" w:cs="Times New Roman"/>
          <w:sz w:val="26"/>
          <w:szCs w:val="26"/>
        </w:rPr>
        <w:t>Paul uses the metaphors of being “at home” and “away from home” to sort out what is important from what is not.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616EF7">
        <w:rPr>
          <w:rFonts w:ascii="Garamond" w:hAnsi="Garamond" w:cs="Times New Roman"/>
          <w:sz w:val="26"/>
          <w:szCs w:val="26"/>
        </w:rPr>
        <w:t>While this might seem a confusing way to go about it, Paul’s audience would have understood that he was employing Stoic philosophy to make his point.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616EF7">
        <w:rPr>
          <w:rFonts w:ascii="Garamond" w:hAnsi="Garamond" w:cs="Times New Roman"/>
          <w:sz w:val="26"/>
          <w:szCs w:val="26"/>
        </w:rPr>
        <w:t>The Stoics liked to categorize things into what they called the “</w:t>
      </w:r>
      <w:proofErr w:type="spellStart"/>
      <w:r w:rsidRPr="00616EF7">
        <w:rPr>
          <w:rFonts w:ascii="Garamond" w:hAnsi="Garamond" w:cs="Times New Roman"/>
          <w:sz w:val="26"/>
          <w:szCs w:val="26"/>
        </w:rPr>
        <w:t>preferreds</w:t>
      </w:r>
      <w:proofErr w:type="spellEnd"/>
      <w:r w:rsidRPr="00616EF7">
        <w:rPr>
          <w:rFonts w:ascii="Garamond" w:hAnsi="Garamond" w:cs="Times New Roman"/>
          <w:sz w:val="26"/>
          <w:szCs w:val="26"/>
        </w:rPr>
        <w:t xml:space="preserve">” and “not </w:t>
      </w:r>
      <w:proofErr w:type="spellStart"/>
      <w:r w:rsidRPr="00616EF7">
        <w:rPr>
          <w:rFonts w:ascii="Garamond" w:hAnsi="Garamond" w:cs="Times New Roman"/>
          <w:sz w:val="26"/>
          <w:szCs w:val="26"/>
        </w:rPr>
        <w:t>preferreds</w:t>
      </w:r>
      <w:proofErr w:type="spellEnd"/>
      <w:r w:rsidRPr="00616EF7">
        <w:rPr>
          <w:rFonts w:ascii="Garamond" w:hAnsi="Garamond" w:cs="Times New Roman"/>
          <w:sz w:val="26"/>
          <w:szCs w:val="26"/>
        </w:rPr>
        <w:t>.”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616EF7">
        <w:rPr>
          <w:rFonts w:ascii="Garamond" w:hAnsi="Garamond" w:cs="Times New Roman"/>
          <w:sz w:val="26"/>
          <w:szCs w:val="26"/>
        </w:rPr>
        <w:t xml:space="preserve">For example, it didn’t matter to them if you </w:t>
      </w:r>
      <w:r>
        <w:rPr>
          <w:rFonts w:ascii="Garamond" w:hAnsi="Garamond" w:cs="Times New Roman"/>
          <w:sz w:val="26"/>
          <w:szCs w:val="26"/>
        </w:rPr>
        <w:t>were to eat</w:t>
      </w:r>
      <w:r w:rsidRPr="00616EF7">
        <w:rPr>
          <w:rFonts w:ascii="Garamond" w:hAnsi="Garamond" w:cs="Times New Roman"/>
          <w:sz w:val="26"/>
          <w:szCs w:val="26"/>
        </w:rPr>
        <w:t xml:space="preserve"> sumptuous meals, but if given a choice, why not?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616EF7">
        <w:rPr>
          <w:rFonts w:ascii="Garamond" w:hAnsi="Garamond" w:cs="Times New Roman"/>
          <w:sz w:val="26"/>
          <w:szCs w:val="26"/>
        </w:rPr>
        <w:t>For Paul, given a choice, why not be with the Lord and finished with his body and earthly life (which, as he likes to point out</w:t>
      </w:r>
      <w:r>
        <w:rPr>
          <w:rFonts w:ascii="Garamond" w:hAnsi="Garamond" w:cs="Times New Roman"/>
          <w:sz w:val="26"/>
          <w:szCs w:val="26"/>
        </w:rPr>
        <w:t>,</w:t>
      </w:r>
      <w:r w:rsidRPr="00616EF7">
        <w:rPr>
          <w:rFonts w:ascii="Garamond" w:hAnsi="Garamond" w:cs="Times New Roman"/>
          <w:sz w:val="26"/>
          <w:szCs w:val="26"/>
        </w:rPr>
        <w:t xml:space="preserve"> caused him all kinds of trouble!)</w:t>
      </w:r>
      <w:r>
        <w:rPr>
          <w:rFonts w:ascii="Garamond" w:hAnsi="Garamond" w:cs="Times New Roman"/>
          <w:sz w:val="26"/>
          <w:szCs w:val="26"/>
        </w:rPr>
        <w:t xml:space="preserve">? </w:t>
      </w:r>
      <w:r w:rsidRPr="00616EF7">
        <w:rPr>
          <w:rFonts w:ascii="Garamond" w:hAnsi="Garamond" w:cs="Times New Roman"/>
          <w:sz w:val="26"/>
          <w:szCs w:val="26"/>
        </w:rPr>
        <w:t>Paul tells the Corinthians that he put his own preference aside because it is God’s will that Paul be with them (he was not above playing the sympathy card!)</w:t>
      </w:r>
      <w:r>
        <w:rPr>
          <w:rFonts w:ascii="Garamond" w:hAnsi="Garamond" w:cs="Times New Roman"/>
          <w:sz w:val="26"/>
          <w:szCs w:val="26"/>
        </w:rPr>
        <w:t>.</w:t>
      </w:r>
    </w:p>
    <w:p w14:paraId="1B96C69F" w14:textId="77777777" w:rsidR="00441A2B" w:rsidRDefault="00441A2B" w:rsidP="00441A2B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024E8E6B" w14:textId="77777777" w:rsidR="00441A2B" w:rsidRDefault="00441A2B" w:rsidP="00441A2B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616EF7">
        <w:rPr>
          <w:rFonts w:ascii="Garamond" w:hAnsi="Garamond" w:cs="Times New Roman"/>
          <w:sz w:val="26"/>
          <w:szCs w:val="26"/>
        </w:rPr>
        <w:t>Paul also wants to underscore that how we conduct ourselves as we carry out our everyday lives (“in the body”) matters.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616EF7">
        <w:rPr>
          <w:rFonts w:ascii="Garamond" w:hAnsi="Garamond" w:cs="Times New Roman"/>
          <w:sz w:val="26"/>
          <w:szCs w:val="26"/>
        </w:rPr>
        <w:t>Paul strongly believes that God will hold us accountable.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616EF7">
        <w:rPr>
          <w:rFonts w:ascii="Garamond" w:hAnsi="Garamond" w:cs="Times New Roman"/>
          <w:sz w:val="26"/>
          <w:szCs w:val="26"/>
        </w:rPr>
        <w:t>In the Orthodox Christian liturgy</w:t>
      </w:r>
      <w:r>
        <w:rPr>
          <w:rFonts w:ascii="Garamond" w:hAnsi="Garamond" w:cs="Times New Roman"/>
          <w:sz w:val="26"/>
          <w:szCs w:val="26"/>
        </w:rPr>
        <w:t>,</w:t>
      </w:r>
      <w:r w:rsidRPr="00616EF7">
        <w:rPr>
          <w:rFonts w:ascii="Garamond" w:hAnsi="Garamond" w:cs="Times New Roman"/>
          <w:sz w:val="26"/>
          <w:szCs w:val="26"/>
        </w:rPr>
        <w:t xml:space="preserve"> this theme is echoed in a weekly prayer of petition</w:t>
      </w:r>
      <w:r>
        <w:rPr>
          <w:rFonts w:ascii="Garamond" w:hAnsi="Garamond" w:cs="Times New Roman"/>
          <w:sz w:val="26"/>
          <w:szCs w:val="26"/>
        </w:rPr>
        <w:t>:</w:t>
      </w:r>
      <w:r w:rsidRPr="00616EF7">
        <w:rPr>
          <w:rFonts w:ascii="Garamond" w:hAnsi="Garamond" w:cs="Times New Roman"/>
          <w:sz w:val="26"/>
          <w:szCs w:val="26"/>
        </w:rPr>
        <w:t xml:space="preserve"> </w:t>
      </w:r>
      <w:r w:rsidRPr="001E4148">
        <w:rPr>
          <w:rFonts w:ascii="Garamond" w:hAnsi="Garamond" w:cs="Times New Roman"/>
          <w:iCs/>
          <w:sz w:val="26"/>
          <w:szCs w:val="26"/>
          <w:shd w:val="clear" w:color="auto" w:fill="FCFCFC"/>
        </w:rPr>
        <w:t>“For a good defense before the dread judgment seat of Christ, let us ask of the Lord.”</w:t>
      </w:r>
      <w:r>
        <w:rPr>
          <w:rFonts w:ascii="Garamond" w:hAnsi="Garamond" w:cs="Times New Roman"/>
          <w:iCs/>
          <w:sz w:val="26"/>
          <w:szCs w:val="26"/>
          <w:shd w:val="clear" w:color="auto" w:fill="FCFCFC"/>
        </w:rPr>
        <w:t xml:space="preserve"> </w:t>
      </w:r>
      <w:r w:rsidRPr="00616EF7">
        <w:rPr>
          <w:rFonts w:ascii="Garamond" w:hAnsi="Garamond" w:cs="Times New Roman"/>
          <w:iCs/>
          <w:sz w:val="26"/>
          <w:szCs w:val="26"/>
          <w:shd w:val="clear" w:color="auto" w:fill="FCFCFC"/>
        </w:rPr>
        <w:t>The way we do anything is the way we do everything; it all matters and it all adds up to something.</w:t>
      </w:r>
    </w:p>
    <w:p w14:paraId="1ABA4B62" w14:textId="77777777" w:rsidR="00441A2B" w:rsidRDefault="00441A2B" w:rsidP="00441A2B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77EA9E08" w14:textId="7B00633D" w:rsidR="00441A2B" w:rsidRDefault="00441A2B" w:rsidP="00441A2B">
      <w:pPr>
        <w:spacing w:line="276" w:lineRule="auto"/>
        <w:rPr>
          <w:rFonts w:ascii="Garamond" w:hAnsi="Garamond" w:cs="Times New Roman"/>
          <w:iCs/>
          <w:sz w:val="26"/>
          <w:szCs w:val="26"/>
          <w:shd w:val="clear" w:color="auto" w:fill="FCFCFC"/>
        </w:rPr>
      </w:pPr>
      <w:r w:rsidRPr="00616EF7">
        <w:rPr>
          <w:rFonts w:ascii="Garamond" w:hAnsi="Garamond" w:cs="Times New Roman"/>
          <w:iCs/>
          <w:sz w:val="26"/>
          <w:szCs w:val="26"/>
          <w:shd w:val="clear" w:color="auto" w:fill="FCFCFC"/>
        </w:rPr>
        <w:t xml:space="preserve">Finally, let’s take a moment to unpack the most well-known words from this passage, </w:t>
      </w:r>
      <w:r w:rsidRPr="001E4148">
        <w:rPr>
          <w:rFonts w:ascii="Garamond" w:hAnsi="Garamond" w:cs="Times New Roman"/>
          <w:iCs/>
          <w:sz w:val="26"/>
          <w:szCs w:val="26"/>
          <w:shd w:val="clear" w:color="auto" w:fill="FCFCFC"/>
        </w:rPr>
        <w:t>“We walk by faith, not by sight.”</w:t>
      </w:r>
      <w:r>
        <w:rPr>
          <w:rFonts w:ascii="Garamond" w:hAnsi="Garamond" w:cs="Times New Roman"/>
          <w:iCs/>
          <w:sz w:val="26"/>
          <w:szCs w:val="26"/>
          <w:shd w:val="clear" w:color="auto" w:fill="FCFCFC"/>
        </w:rPr>
        <w:t xml:space="preserve"> </w:t>
      </w:r>
      <w:r w:rsidRPr="00616EF7">
        <w:rPr>
          <w:rFonts w:ascii="Garamond" w:hAnsi="Garamond" w:cs="Times New Roman"/>
          <w:iCs/>
          <w:sz w:val="26"/>
          <w:szCs w:val="26"/>
          <w:shd w:val="clear" w:color="auto" w:fill="FCFCFC"/>
        </w:rPr>
        <w:t>This phrase captures Paul’s wisdom about where we should seek our purpose and direction.</w:t>
      </w:r>
      <w:r>
        <w:rPr>
          <w:rFonts w:ascii="Garamond" w:hAnsi="Garamond" w:cs="Times New Roman"/>
          <w:iCs/>
          <w:sz w:val="26"/>
          <w:szCs w:val="26"/>
          <w:shd w:val="clear" w:color="auto" w:fill="FCFCFC"/>
        </w:rPr>
        <w:t xml:space="preserve"> </w:t>
      </w:r>
      <w:r w:rsidRPr="00616EF7">
        <w:rPr>
          <w:rFonts w:ascii="Garamond" w:hAnsi="Garamond" w:cs="Times New Roman"/>
          <w:iCs/>
          <w:sz w:val="26"/>
          <w:szCs w:val="26"/>
          <w:shd w:val="clear" w:color="auto" w:fill="FCFCFC"/>
        </w:rPr>
        <w:t>Externals – image, status, wealth, relative success – are not the ultimate measure of who we are; they are but a temporary illusion.</w:t>
      </w:r>
      <w:r>
        <w:rPr>
          <w:rFonts w:ascii="Garamond" w:hAnsi="Garamond" w:cs="Times New Roman"/>
          <w:iCs/>
          <w:sz w:val="26"/>
          <w:szCs w:val="26"/>
          <w:shd w:val="clear" w:color="auto" w:fill="FCFCFC"/>
        </w:rPr>
        <w:t xml:space="preserve"> </w:t>
      </w:r>
      <w:r w:rsidRPr="00616EF7">
        <w:rPr>
          <w:rFonts w:ascii="Garamond" w:hAnsi="Garamond" w:cs="Times New Roman"/>
          <w:iCs/>
          <w:sz w:val="26"/>
          <w:szCs w:val="26"/>
          <w:shd w:val="clear" w:color="auto" w:fill="FCFCFC"/>
        </w:rPr>
        <w:t>Just think – if we judged Jesus by his “externals”, would anyone take him seriously</w:t>
      </w:r>
      <w:r>
        <w:rPr>
          <w:rFonts w:ascii="Garamond" w:hAnsi="Garamond" w:cs="Times New Roman"/>
          <w:iCs/>
          <w:sz w:val="26"/>
          <w:szCs w:val="26"/>
          <w:shd w:val="clear" w:color="auto" w:fill="FCFCFC"/>
        </w:rPr>
        <w:t>?</w:t>
      </w:r>
      <w:r w:rsidRPr="00616EF7">
        <w:rPr>
          <w:rFonts w:ascii="Garamond" w:hAnsi="Garamond" w:cs="Times New Roman"/>
          <w:iCs/>
          <w:sz w:val="26"/>
          <w:szCs w:val="26"/>
          <w:shd w:val="clear" w:color="auto" w:fill="FCFCFC"/>
        </w:rPr>
        <w:t xml:space="preserve"> </w:t>
      </w:r>
      <w:r>
        <w:rPr>
          <w:rFonts w:ascii="Garamond" w:hAnsi="Garamond" w:cs="Times New Roman"/>
          <w:iCs/>
          <w:sz w:val="26"/>
          <w:szCs w:val="26"/>
          <w:shd w:val="clear" w:color="auto" w:fill="FCFCFC"/>
        </w:rPr>
        <w:t>B</w:t>
      </w:r>
      <w:r w:rsidRPr="00616EF7">
        <w:rPr>
          <w:rFonts w:ascii="Garamond" w:hAnsi="Garamond" w:cs="Times New Roman"/>
          <w:iCs/>
          <w:sz w:val="26"/>
          <w:szCs w:val="26"/>
          <w:shd w:val="clear" w:color="auto" w:fill="FCFCFC"/>
        </w:rPr>
        <w:t>orn out of wedlock, paternity questioned, associated with low</w:t>
      </w:r>
      <w:r w:rsidR="00002CC9">
        <w:rPr>
          <w:rFonts w:ascii="Garamond" w:hAnsi="Garamond" w:cs="Times New Roman"/>
          <w:iCs/>
          <w:sz w:val="26"/>
          <w:szCs w:val="26"/>
          <w:shd w:val="clear" w:color="auto" w:fill="FCFCFC"/>
        </w:rPr>
        <w:t>-</w:t>
      </w:r>
      <w:r w:rsidRPr="00616EF7">
        <w:rPr>
          <w:rFonts w:ascii="Garamond" w:hAnsi="Garamond" w:cs="Times New Roman"/>
          <w:iCs/>
          <w:sz w:val="26"/>
          <w:szCs w:val="26"/>
          <w:shd w:val="clear" w:color="auto" w:fill="FCFCFC"/>
        </w:rPr>
        <w:t xml:space="preserve">class people, no money (and is apparently “kept” by some wealthy women </w:t>
      </w:r>
      <w:r>
        <w:rPr>
          <w:rFonts w:ascii="Garamond" w:hAnsi="Garamond" w:cs="Times New Roman"/>
          <w:iCs/>
          <w:sz w:val="26"/>
          <w:szCs w:val="26"/>
          <w:shd w:val="clear" w:color="auto" w:fill="FCFCFC"/>
        </w:rPr>
        <w:t>[</w:t>
      </w:r>
      <w:r w:rsidRPr="00616EF7">
        <w:rPr>
          <w:rFonts w:ascii="Garamond" w:hAnsi="Garamond" w:cs="Times New Roman"/>
          <w:iCs/>
          <w:sz w:val="26"/>
          <w:szCs w:val="26"/>
          <w:shd w:val="clear" w:color="auto" w:fill="FCFCFC"/>
        </w:rPr>
        <w:t>Luke 8:1-3</w:t>
      </w:r>
      <w:r>
        <w:rPr>
          <w:rFonts w:ascii="Garamond" w:hAnsi="Garamond" w:cs="Times New Roman"/>
          <w:iCs/>
          <w:sz w:val="26"/>
          <w:szCs w:val="26"/>
          <w:shd w:val="clear" w:color="auto" w:fill="FCFCFC"/>
        </w:rPr>
        <w:t>]</w:t>
      </w:r>
      <w:r w:rsidRPr="00616EF7">
        <w:rPr>
          <w:rFonts w:ascii="Garamond" w:hAnsi="Garamond" w:cs="Times New Roman"/>
          <w:iCs/>
          <w:sz w:val="26"/>
          <w:szCs w:val="26"/>
          <w:shd w:val="clear" w:color="auto" w:fill="FCFCFC"/>
        </w:rPr>
        <w:t>), dies a criminal.</w:t>
      </w:r>
      <w:r>
        <w:rPr>
          <w:rFonts w:ascii="Garamond" w:hAnsi="Garamond" w:cs="Times New Roman"/>
          <w:iCs/>
          <w:sz w:val="26"/>
          <w:szCs w:val="26"/>
          <w:shd w:val="clear" w:color="auto" w:fill="FCFCFC"/>
        </w:rPr>
        <w:t xml:space="preserve"> </w:t>
      </w:r>
      <w:r w:rsidRPr="00616EF7">
        <w:rPr>
          <w:rFonts w:ascii="Garamond" w:hAnsi="Garamond" w:cs="Times New Roman"/>
          <w:iCs/>
          <w:sz w:val="26"/>
          <w:szCs w:val="26"/>
          <w:shd w:val="clear" w:color="auto" w:fill="FCFCFC"/>
        </w:rPr>
        <w:t>Yet we know better than to make our judgments about him on these external</w:t>
      </w:r>
      <w:r>
        <w:rPr>
          <w:rFonts w:ascii="Garamond" w:hAnsi="Garamond" w:cs="Times New Roman"/>
          <w:iCs/>
          <w:sz w:val="26"/>
          <w:szCs w:val="26"/>
          <w:shd w:val="clear" w:color="auto" w:fill="FCFCFC"/>
        </w:rPr>
        <w:t xml:space="preserve"> attributes. </w:t>
      </w:r>
      <w:r w:rsidRPr="00616EF7">
        <w:rPr>
          <w:rFonts w:ascii="Garamond" w:hAnsi="Garamond" w:cs="Times New Roman"/>
          <w:iCs/>
          <w:sz w:val="26"/>
          <w:szCs w:val="26"/>
          <w:shd w:val="clear" w:color="auto" w:fill="FCFCFC"/>
        </w:rPr>
        <w:t>Paul’s words are a call to go deeper, both within ourselves and with others.</w:t>
      </w:r>
    </w:p>
    <w:p w14:paraId="7EBD88EC" w14:textId="77777777" w:rsidR="00441A2B" w:rsidRPr="00616EF7" w:rsidRDefault="00441A2B" w:rsidP="00441A2B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483AB4DA" w14:textId="77777777" w:rsidR="00441A2B" w:rsidRPr="008548E3" w:rsidRDefault="00441A2B" w:rsidP="00441A2B">
      <w:pPr>
        <w:pStyle w:val="ListParagraph"/>
        <w:numPr>
          <w:ilvl w:val="0"/>
          <w:numId w:val="17"/>
        </w:numPr>
        <w:spacing w:line="276" w:lineRule="auto"/>
        <w:rPr>
          <w:rFonts w:ascii="Garamond" w:hAnsi="Garamond" w:cs="Times New Roman"/>
          <w:iCs/>
          <w:sz w:val="26"/>
          <w:szCs w:val="26"/>
          <w:shd w:val="clear" w:color="auto" w:fill="FCFCFC"/>
        </w:rPr>
      </w:pPr>
      <w:r w:rsidRPr="008548E3">
        <w:rPr>
          <w:rFonts w:ascii="Garamond" w:hAnsi="Garamond" w:cs="Times New Roman"/>
          <w:iCs/>
          <w:sz w:val="26"/>
          <w:szCs w:val="26"/>
        </w:rPr>
        <w:t>Where do you feel this call to move beyond externals and go deeper - either within yourself or with others?</w:t>
      </w:r>
    </w:p>
    <w:p w14:paraId="0F38F76D" w14:textId="77777777" w:rsidR="00441A2B" w:rsidRPr="00616EF7" w:rsidRDefault="00441A2B" w:rsidP="00441A2B">
      <w:pPr>
        <w:spacing w:line="276" w:lineRule="auto"/>
        <w:rPr>
          <w:rFonts w:ascii="Garamond" w:hAnsi="Garamond" w:cs="Times New Roman"/>
          <w:b/>
          <w:sz w:val="26"/>
          <w:szCs w:val="26"/>
        </w:rPr>
      </w:pPr>
    </w:p>
    <w:p w14:paraId="1778B71D" w14:textId="77777777" w:rsidR="00441A2B" w:rsidRPr="00616EF7" w:rsidRDefault="00441A2B" w:rsidP="00441A2B">
      <w:pPr>
        <w:spacing w:line="276" w:lineRule="auto"/>
        <w:rPr>
          <w:rFonts w:ascii="Garamond" w:hAnsi="Garamond" w:cs="Times New Roman"/>
          <w:b/>
          <w:sz w:val="26"/>
          <w:szCs w:val="26"/>
        </w:rPr>
      </w:pPr>
      <w:r w:rsidRPr="00616EF7">
        <w:rPr>
          <w:rFonts w:ascii="Garamond" w:hAnsi="Garamond" w:cs="Times New Roman"/>
          <w:b/>
          <w:sz w:val="26"/>
          <w:szCs w:val="26"/>
        </w:rPr>
        <w:t>Mark 4:26-34</w:t>
      </w:r>
      <w:r>
        <w:rPr>
          <w:rFonts w:ascii="Garamond" w:hAnsi="Garamond" w:cs="Times New Roman"/>
          <w:b/>
          <w:sz w:val="26"/>
          <w:szCs w:val="26"/>
        </w:rPr>
        <w:t xml:space="preserve"> </w:t>
      </w:r>
    </w:p>
    <w:p w14:paraId="0D1594F3" w14:textId="77777777" w:rsidR="00441A2B" w:rsidRDefault="00441A2B" w:rsidP="00441A2B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616EF7">
        <w:rPr>
          <w:rFonts w:ascii="Garamond" w:hAnsi="Garamond" w:cs="Times New Roman"/>
          <w:sz w:val="26"/>
          <w:szCs w:val="26"/>
        </w:rPr>
        <w:t>Parables are powerful teaching tools.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616EF7">
        <w:rPr>
          <w:rFonts w:ascii="Garamond" w:hAnsi="Garamond" w:cs="Times New Roman"/>
          <w:sz w:val="26"/>
          <w:szCs w:val="26"/>
        </w:rPr>
        <w:t>They sift wisdom from our everyday experience, wisdom we often overlook.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616EF7">
        <w:rPr>
          <w:rFonts w:ascii="Garamond" w:hAnsi="Garamond" w:cs="Times New Roman"/>
          <w:sz w:val="26"/>
          <w:szCs w:val="26"/>
        </w:rPr>
        <w:t xml:space="preserve">Parables are also </w:t>
      </w:r>
      <w:r w:rsidRPr="00616EF7">
        <w:rPr>
          <w:rFonts w:ascii="Garamond" w:hAnsi="Garamond" w:cs="Times New Roman"/>
          <w:i/>
          <w:sz w:val="26"/>
          <w:szCs w:val="26"/>
        </w:rPr>
        <w:t>multivalent</w:t>
      </w:r>
      <w:r w:rsidRPr="00616EF7">
        <w:rPr>
          <w:rFonts w:ascii="Garamond" w:hAnsi="Garamond" w:cs="Times New Roman"/>
          <w:sz w:val="26"/>
          <w:szCs w:val="26"/>
        </w:rPr>
        <w:t xml:space="preserve">, </w:t>
      </w:r>
      <w:r>
        <w:rPr>
          <w:rFonts w:ascii="Garamond" w:hAnsi="Garamond" w:cs="Times New Roman"/>
          <w:sz w:val="26"/>
          <w:szCs w:val="26"/>
        </w:rPr>
        <w:t>that is,</w:t>
      </w:r>
      <w:r w:rsidRPr="00616EF7">
        <w:rPr>
          <w:rFonts w:ascii="Garamond" w:hAnsi="Garamond" w:cs="Times New Roman"/>
          <w:sz w:val="26"/>
          <w:szCs w:val="26"/>
        </w:rPr>
        <w:t xml:space="preserve"> </w:t>
      </w:r>
      <w:r>
        <w:rPr>
          <w:rFonts w:ascii="Garamond" w:hAnsi="Garamond" w:cs="Times New Roman"/>
          <w:sz w:val="26"/>
          <w:szCs w:val="26"/>
        </w:rPr>
        <w:t xml:space="preserve">they </w:t>
      </w:r>
      <w:r w:rsidRPr="00616EF7">
        <w:rPr>
          <w:rFonts w:ascii="Garamond" w:hAnsi="Garamond" w:cs="Times New Roman"/>
          <w:sz w:val="26"/>
          <w:szCs w:val="26"/>
        </w:rPr>
        <w:t>can be interpreted in a number of ways.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616EF7">
        <w:rPr>
          <w:rFonts w:ascii="Garamond" w:hAnsi="Garamond" w:cs="Times New Roman"/>
          <w:sz w:val="26"/>
          <w:szCs w:val="26"/>
        </w:rPr>
        <w:t>Above all, parables invite us to draw our own conclusions.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616EF7">
        <w:rPr>
          <w:rFonts w:ascii="Garamond" w:hAnsi="Garamond" w:cs="Times New Roman"/>
          <w:sz w:val="26"/>
          <w:szCs w:val="26"/>
        </w:rPr>
        <w:t>A teacher who uses parables shows respect for her/his audience.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616EF7">
        <w:rPr>
          <w:rFonts w:ascii="Garamond" w:hAnsi="Garamond" w:cs="Times New Roman"/>
          <w:sz w:val="26"/>
          <w:szCs w:val="26"/>
        </w:rPr>
        <w:t>John Wesley put it this way</w:t>
      </w:r>
      <w:r>
        <w:rPr>
          <w:rFonts w:ascii="Garamond" w:hAnsi="Garamond" w:cs="Times New Roman"/>
          <w:sz w:val="26"/>
          <w:szCs w:val="26"/>
        </w:rPr>
        <w:t>:</w:t>
      </w:r>
      <w:r w:rsidRPr="00616EF7">
        <w:rPr>
          <w:rFonts w:ascii="Garamond" w:hAnsi="Garamond" w:cs="Times New Roman"/>
          <w:sz w:val="26"/>
          <w:szCs w:val="26"/>
        </w:rPr>
        <w:t xml:space="preserve"> </w:t>
      </w:r>
      <w:r w:rsidRPr="008548E3">
        <w:rPr>
          <w:rFonts w:ascii="Garamond" w:hAnsi="Garamond" w:cs="Times New Roman"/>
          <w:sz w:val="26"/>
          <w:szCs w:val="26"/>
        </w:rPr>
        <w:t xml:space="preserve">“He </w:t>
      </w:r>
      <w:proofErr w:type="spellStart"/>
      <w:r w:rsidRPr="008548E3">
        <w:rPr>
          <w:rFonts w:ascii="Garamond" w:hAnsi="Garamond" w:cs="Times New Roman"/>
          <w:sz w:val="26"/>
          <w:szCs w:val="26"/>
        </w:rPr>
        <w:t>spake</w:t>
      </w:r>
      <w:proofErr w:type="spellEnd"/>
      <w:r w:rsidRPr="008548E3">
        <w:rPr>
          <w:rFonts w:ascii="Garamond" w:hAnsi="Garamond" w:cs="Times New Roman"/>
          <w:sz w:val="26"/>
          <w:szCs w:val="26"/>
        </w:rPr>
        <w:t xml:space="preserve"> the word as they were able to hear it – adapting it to the capacity of his hearers; and speaking as plain as he could without offending them. A rule never to be forgotten by those who instruct others.”</w:t>
      </w:r>
    </w:p>
    <w:p w14:paraId="0FFFF7B6" w14:textId="77777777" w:rsidR="00441A2B" w:rsidRDefault="00441A2B" w:rsidP="00441A2B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69CEB4E4" w14:textId="77777777" w:rsidR="00441A2B" w:rsidRDefault="00441A2B" w:rsidP="00441A2B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616EF7">
        <w:rPr>
          <w:rFonts w:ascii="Garamond" w:hAnsi="Garamond" w:cs="Times New Roman"/>
          <w:sz w:val="26"/>
          <w:szCs w:val="26"/>
        </w:rPr>
        <w:t>Our text relates two parables about seeds.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616EF7">
        <w:rPr>
          <w:rFonts w:ascii="Garamond" w:hAnsi="Garamond" w:cs="Times New Roman"/>
          <w:sz w:val="26"/>
          <w:szCs w:val="26"/>
        </w:rPr>
        <w:t>Both play on the smallness of the seed and how so much that is consequential is happening when no one notices (cf. Paul’s and 1 Samuel’s point</w:t>
      </w:r>
      <w:r>
        <w:rPr>
          <w:rFonts w:ascii="Garamond" w:hAnsi="Garamond" w:cs="Times New Roman"/>
          <w:sz w:val="26"/>
          <w:szCs w:val="26"/>
        </w:rPr>
        <w:t>s</w:t>
      </w:r>
      <w:r w:rsidRPr="00616EF7">
        <w:rPr>
          <w:rFonts w:ascii="Garamond" w:hAnsi="Garamond" w:cs="Times New Roman"/>
          <w:sz w:val="26"/>
          <w:szCs w:val="26"/>
        </w:rPr>
        <w:t xml:space="preserve"> about internals </w:t>
      </w:r>
      <w:r>
        <w:rPr>
          <w:rFonts w:ascii="Garamond" w:hAnsi="Garamond" w:cs="Times New Roman"/>
          <w:sz w:val="26"/>
          <w:szCs w:val="26"/>
        </w:rPr>
        <w:t>and</w:t>
      </w:r>
      <w:r w:rsidRPr="00616EF7">
        <w:rPr>
          <w:rFonts w:ascii="Garamond" w:hAnsi="Garamond" w:cs="Times New Roman"/>
          <w:sz w:val="26"/>
          <w:szCs w:val="26"/>
        </w:rPr>
        <w:t xml:space="preserve"> </w:t>
      </w:r>
      <w:r w:rsidRPr="00616EF7">
        <w:rPr>
          <w:rFonts w:ascii="Garamond" w:hAnsi="Garamond" w:cs="Times New Roman"/>
          <w:sz w:val="26"/>
          <w:szCs w:val="26"/>
        </w:rPr>
        <w:lastRenderedPageBreak/>
        <w:t>externals)</w:t>
      </w:r>
      <w:r>
        <w:rPr>
          <w:rFonts w:ascii="Garamond" w:hAnsi="Garamond" w:cs="Times New Roman"/>
          <w:sz w:val="26"/>
          <w:szCs w:val="26"/>
        </w:rPr>
        <w:t xml:space="preserve">. </w:t>
      </w:r>
      <w:r w:rsidRPr="00616EF7">
        <w:rPr>
          <w:rFonts w:ascii="Garamond" w:hAnsi="Garamond" w:cs="Times New Roman"/>
          <w:sz w:val="26"/>
          <w:szCs w:val="26"/>
        </w:rPr>
        <w:t xml:space="preserve">But it is the mustard seed parable that I think would have been most arresting for Jesus’ </w:t>
      </w:r>
      <w:r>
        <w:rPr>
          <w:rFonts w:ascii="Garamond" w:hAnsi="Garamond" w:cs="Times New Roman"/>
          <w:sz w:val="26"/>
          <w:szCs w:val="26"/>
        </w:rPr>
        <w:t>first-</w:t>
      </w:r>
      <w:r w:rsidRPr="00616EF7">
        <w:rPr>
          <w:rFonts w:ascii="Garamond" w:hAnsi="Garamond" w:cs="Times New Roman"/>
          <w:sz w:val="26"/>
          <w:szCs w:val="26"/>
        </w:rPr>
        <w:t>century audience.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616EF7">
        <w:rPr>
          <w:rFonts w:ascii="Garamond" w:hAnsi="Garamond" w:cs="Times New Roman"/>
          <w:sz w:val="26"/>
          <w:szCs w:val="26"/>
        </w:rPr>
        <w:t>You see, the mustard bush was considered a weed, and a virulent one at that.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616EF7">
        <w:rPr>
          <w:rFonts w:ascii="Garamond" w:hAnsi="Garamond" w:cs="Times New Roman"/>
          <w:sz w:val="26"/>
          <w:szCs w:val="26"/>
        </w:rPr>
        <w:t>The rabbis taught that one could not plant mustard in the same garden as other crops.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616EF7">
        <w:rPr>
          <w:rFonts w:ascii="Garamond" w:hAnsi="Garamond" w:cs="Times New Roman"/>
          <w:sz w:val="26"/>
          <w:szCs w:val="26"/>
        </w:rPr>
        <w:t>There always had to be a wall between it and anything else.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616EF7">
        <w:rPr>
          <w:rFonts w:ascii="Garamond" w:hAnsi="Garamond" w:cs="Times New Roman"/>
          <w:sz w:val="26"/>
          <w:szCs w:val="26"/>
        </w:rPr>
        <w:t>Why?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616EF7">
        <w:rPr>
          <w:rFonts w:ascii="Garamond" w:hAnsi="Garamond" w:cs="Times New Roman"/>
          <w:sz w:val="26"/>
          <w:szCs w:val="26"/>
        </w:rPr>
        <w:t>Once mustard took root, it was nearly impossible to control.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616EF7">
        <w:rPr>
          <w:rFonts w:ascii="Garamond" w:hAnsi="Garamond" w:cs="Times New Roman"/>
          <w:sz w:val="26"/>
          <w:szCs w:val="26"/>
        </w:rPr>
        <w:t>It would crowd out everything else.</w:t>
      </w:r>
    </w:p>
    <w:p w14:paraId="39FE7C60" w14:textId="77777777" w:rsidR="00441A2B" w:rsidRDefault="00441A2B" w:rsidP="00441A2B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72F637C7" w14:textId="58EC069B" w:rsidR="00441A2B" w:rsidRDefault="00441A2B" w:rsidP="00441A2B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616EF7">
        <w:rPr>
          <w:rFonts w:ascii="Garamond" w:hAnsi="Garamond" w:cs="Times New Roman"/>
          <w:sz w:val="26"/>
          <w:szCs w:val="26"/>
        </w:rPr>
        <w:t xml:space="preserve">We also note that the mustard bush is </w:t>
      </w:r>
      <w:r w:rsidRPr="001E4148">
        <w:rPr>
          <w:rFonts w:ascii="Garamond" w:hAnsi="Garamond" w:cs="Times New Roman"/>
          <w:i/>
          <w:iCs/>
          <w:sz w:val="26"/>
          <w:szCs w:val="26"/>
        </w:rPr>
        <w:t>not</w:t>
      </w:r>
      <w:r w:rsidRPr="00616EF7">
        <w:rPr>
          <w:rFonts w:ascii="Garamond" w:hAnsi="Garamond" w:cs="Times New Roman"/>
          <w:sz w:val="26"/>
          <w:szCs w:val="26"/>
        </w:rPr>
        <w:t xml:space="preserve"> the largest of trees and shrubs </w:t>
      </w:r>
      <w:r>
        <w:rPr>
          <w:rFonts w:ascii="Garamond" w:hAnsi="Garamond" w:cs="Times New Roman"/>
          <w:sz w:val="26"/>
          <w:szCs w:val="26"/>
        </w:rPr>
        <w:t xml:space="preserve">- </w:t>
      </w:r>
      <w:r w:rsidRPr="00616EF7">
        <w:rPr>
          <w:rFonts w:ascii="Garamond" w:hAnsi="Garamond" w:cs="Times New Roman"/>
          <w:sz w:val="26"/>
          <w:szCs w:val="26"/>
        </w:rPr>
        <w:t>“largest” is a bad translation</w:t>
      </w:r>
      <w:r>
        <w:rPr>
          <w:rFonts w:ascii="Garamond" w:hAnsi="Garamond" w:cs="Times New Roman"/>
          <w:sz w:val="26"/>
          <w:szCs w:val="26"/>
        </w:rPr>
        <w:t>. R</w:t>
      </w:r>
      <w:r w:rsidRPr="00616EF7">
        <w:rPr>
          <w:rFonts w:ascii="Garamond" w:hAnsi="Garamond" w:cs="Times New Roman"/>
          <w:sz w:val="26"/>
          <w:szCs w:val="26"/>
        </w:rPr>
        <w:t>ather</w:t>
      </w:r>
      <w:r>
        <w:rPr>
          <w:rFonts w:ascii="Garamond" w:hAnsi="Garamond" w:cs="Times New Roman"/>
          <w:sz w:val="26"/>
          <w:szCs w:val="26"/>
        </w:rPr>
        <w:t>,</w:t>
      </w:r>
      <w:r w:rsidRPr="00616EF7">
        <w:rPr>
          <w:rFonts w:ascii="Garamond" w:hAnsi="Garamond" w:cs="Times New Roman"/>
          <w:sz w:val="26"/>
          <w:szCs w:val="26"/>
        </w:rPr>
        <w:t xml:space="preserve"> it is the “greatest” (</w:t>
      </w:r>
      <w:r>
        <w:rPr>
          <w:rFonts w:ascii="Garamond" w:hAnsi="Garamond" w:cs="Times New Roman"/>
          <w:sz w:val="26"/>
          <w:szCs w:val="26"/>
        </w:rPr>
        <w:t xml:space="preserve">from the </w:t>
      </w:r>
      <w:r w:rsidRPr="00616EF7">
        <w:rPr>
          <w:rFonts w:ascii="Garamond" w:hAnsi="Garamond" w:cs="Times New Roman"/>
          <w:sz w:val="26"/>
          <w:szCs w:val="26"/>
        </w:rPr>
        <w:t xml:space="preserve">Greek </w:t>
      </w:r>
      <w:r>
        <w:rPr>
          <w:rFonts w:ascii="Garamond" w:hAnsi="Garamond" w:cs="Times New Roman"/>
          <w:sz w:val="26"/>
          <w:szCs w:val="26"/>
        </w:rPr>
        <w:t>“</w:t>
      </w:r>
      <w:proofErr w:type="spellStart"/>
      <w:r w:rsidRPr="008548E3">
        <w:rPr>
          <w:rFonts w:ascii="Garamond" w:hAnsi="Garamond" w:cs="Times New Roman"/>
          <w:i/>
          <w:sz w:val="26"/>
          <w:szCs w:val="26"/>
        </w:rPr>
        <w:t>meizon</w:t>
      </w:r>
      <w:proofErr w:type="spellEnd"/>
      <w:r w:rsidRPr="008548E3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8548E3">
        <w:rPr>
          <w:rFonts w:ascii="Garamond" w:hAnsi="Garamond" w:cs="Times New Roman"/>
          <w:i/>
          <w:sz w:val="26"/>
          <w:szCs w:val="26"/>
        </w:rPr>
        <w:t>panton</w:t>
      </w:r>
      <w:proofErr w:type="spellEnd"/>
      <w:r>
        <w:rPr>
          <w:rFonts w:ascii="Garamond" w:hAnsi="Garamond" w:cs="Times New Roman"/>
          <w:i/>
          <w:sz w:val="26"/>
          <w:szCs w:val="26"/>
        </w:rPr>
        <w:t>”</w:t>
      </w:r>
      <w:r w:rsidRPr="00616EF7">
        <w:rPr>
          <w:rFonts w:ascii="Garamond" w:hAnsi="Garamond" w:cs="Times New Roman"/>
          <w:sz w:val="26"/>
          <w:szCs w:val="26"/>
        </w:rPr>
        <w:t xml:space="preserve"> – “greater than all”)</w:t>
      </w:r>
      <w:r>
        <w:rPr>
          <w:rFonts w:ascii="Garamond" w:hAnsi="Garamond" w:cs="Times New Roman"/>
          <w:sz w:val="26"/>
          <w:szCs w:val="26"/>
        </w:rPr>
        <w:t xml:space="preserve">. </w:t>
      </w:r>
      <w:r w:rsidRPr="00616EF7">
        <w:rPr>
          <w:rFonts w:ascii="Garamond" w:hAnsi="Garamond" w:cs="Times New Roman"/>
          <w:sz w:val="26"/>
          <w:szCs w:val="26"/>
        </w:rPr>
        <w:t xml:space="preserve">Why? It is a place where </w:t>
      </w:r>
      <w:r w:rsidRPr="001E4148">
        <w:rPr>
          <w:rFonts w:ascii="Garamond" w:hAnsi="Garamond" w:cs="Times New Roman"/>
          <w:sz w:val="26"/>
          <w:szCs w:val="26"/>
        </w:rPr>
        <w:t>“the birds of the air can make nests in it</w:t>
      </w:r>
      <w:r w:rsidR="00002CC9">
        <w:rPr>
          <w:rFonts w:ascii="Garamond" w:hAnsi="Garamond" w:cs="Times New Roman"/>
          <w:sz w:val="26"/>
          <w:szCs w:val="26"/>
        </w:rPr>
        <w:t>s</w:t>
      </w:r>
      <w:r w:rsidRPr="001E4148">
        <w:rPr>
          <w:rFonts w:ascii="Garamond" w:hAnsi="Garamond" w:cs="Times New Roman"/>
          <w:sz w:val="26"/>
          <w:szCs w:val="26"/>
        </w:rPr>
        <w:t xml:space="preserve"> shade.”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616EF7">
        <w:rPr>
          <w:rFonts w:ascii="Garamond" w:hAnsi="Garamond" w:cs="Times New Roman"/>
          <w:sz w:val="26"/>
          <w:szCs w:val="26"/>
        </w:rPr>
        <w:t>The kingdom of God, it seems, does not mirror the powerful kingdoms of the world, yet it is a place where people will find peace.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616EF7">
        <w:rPr>
          <w:rFonts w:ascii="Garamond" w:hAnsi="Garamond" w:cs="Times New Roman"/>
          <w:sz w:val="26"/>
          <w:szCs w:val="26"/>
        </w:rPr>
        <w:t>There’s wisdom in this – as we as a church go about our work for the kingdom, we don’t need to focus on being the largest or loudest, but a safe refuge where all the “birds” will find peace.</w:t>
      </w:r>
    </w:p>
    <w:p w14:paraId="6AC6C361" w14:textId="77777777" w:rsidR="00441A2B" w:rsidRPr="00616EF7" w:rsidRDefault="00441A2B" w:rsidP="00441A2B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66424444" w14:textId="77777777" w:rsidR="00441A2B" w:rsidRPr="008548E3" w:rsidRDefault="00441A2B" w:rsidP="00441A2B">
      <w:pPr>
        <w:pStyle w:val="ListParagraph"/>
        <w:numPr>
          <w:ilvl w:val="0"/>
          <w:numId w:val="17"/>
        </w:numPr>
        <w:spacing w:line="276" w:lineRule="auto"/>
        <w:rPr>
          <w:rFonts w:ascii="Garamond" w:hAnsi="Garamond" w:cs="Times New Roman"/>
          <w:iCs/>
          <w:sz w:val="26"/>
          <w:szCs w:val="26"/>
        </w:rPr>
      </w:pPr>
      <w:r w:rsidRPr="008548E3">
        <w:rPr>
          <w:rFonts w:ascii="Garamond" w:hAnsi="Garamond" w:cs="Times New Roman"/>
          <w:iCs/>
          <w:sz w:val="26"/>
          <w:szCs w:val="26"/>
        </w:rPr>
        <w:t xml:space="preserve">How do we continue to create a church that is a safe refuge for all? </w:t>
      </w:r>
    </w:p>
    <w:p w14:paraId="1741D16D" w14:textId="77777777" w:rsidR="00441A2B" w:rsidRPr="008548E3" w:rsidRDefault="00441A2B" w:rsidP="00441A2B">
      <w:pPr>
        <w:pStyle w:val="ListParagraph"/>
        <w:numPr>
          <w:ilvl w:val="0"/>
          <w:numId w:val="17"/>
        </w:numPr>
        <w:spacing w:line="276" w:lineRule="auto"/>
        <w:rPr>
          <w:rFonts w:ascii="Garamond" w:hAnsi="Garamond" w:cs="Times New Roman"/>
          <w:iCs/>
          <w:sz w:val="26"/>
          <w:szCs w:val="26"/>
        </w:rPr>
      </w:pPr>
      <w:r w:rsidRPr="008548E3">
        <w:rPr>
          <w:rFonts w:ascii="Garamond" w:hAnsi="Garamond" w:cs="Times New Roman"/>
          <w:iCs/>
          <w:sz w:val="26"/>
          <w:szCs w:val="26"/>
        </w:rPr>
        <w:t>How does it strike you to imagine Jesus trying to make his audience laugh?</w:t>
      </w:r>
    </w:p>
    <w:p w14:paraId="530C0B94" w14:textId="77777777" w:rsidR="00441A2B" w:rsidRPr="00616EF7" w:rsidRDefault="00441A2B" w:rsidP="00441A2B">
      <w:pPr>
        <w:rPr>
          <w:rFonts w:ascii="Garamond" w:hAnsi="Garamond" w:cs="Times New Roman"/>
          <w:sz w:val="26"/>
          <w:szCs w:val="26"/>
        </w:rPr>
      </w:pPr>
    </w:p>
    <w:p w14:paraId="31B8C989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57EEA2CD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07BB28CC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7EC16C12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2BBD36F1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13058E9D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56EC3729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71E37B4D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360A5161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7EA70BED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29464AC2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31EF1079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32630095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5750EA08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66BFE245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5E1254D5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315A8B5E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411D609D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4FE5C868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443609BF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49965B1B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20E7C5F1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2C118BFD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43A1C315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55203B7D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4BDE64AE" w14:textId="77777777" w:rsidR="00EE374D" w:rsidRDefault="00EE374D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10250376" w14:textId="5096FFC1" w:rsidR="00441A2B" w:rsidRPr="00616EF7" w:rsidRDefault="00441A2B" w:rsidP="00441A2B">
      <w:pPr>
        <w:outlineLvl w:val="2"/>
        <w:rPr>
          <w:rFonts w:ascii="Garamond" w:eastAsia="Times New Roman" w:hAnsi="Garamond" w:cs="Times New Roman"/>
          <w:bCs/>
          <w:i/>
          <w:color w:val="000000"/>
          <w:sz w:val="26"/>
          <w:szCs w:val="26"/>
        </w:rPr>
      </w:pPr>
      <w:r w:rsidRPr="00616EF7"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  <w:t>Brian B. Pinter</w:t>
      </w:r>
      <w:r w:rsidRPr="00616EF7">
        <w:rPr>
          <w:rFonts w:ascii="Garamond" w:eastAsia="Times New Roman" w:hAnsi="Garamond" w:cs="Times New Roman"/>
          <w:bCs/>
          <w:i/>
          <w:color w:val="000000"/>
          <w:sz w:val="26"/>
          <w:szCs w:val="26"/>
        </w:rPr>
        <w:t xml:space="preserve"> is a teacher of religious studies at Fordham Preparatory School in the Bronx and a Pastoral Associate at the Church of St. Ignatius Loyola in Manhattan.</w:t>
      </w:r>
    </w:p>
    <w:p w14:paraId="5B43206C" w14:textId="51EEC472" w:rsidR="0077620F" w:rsidRPr="0077620F" w:rsidRDefault="0077620F" w:rsidP="00441A2B">
      <w:pPr>
        <w:spacing w:line="276" w:lineRule="auto"/>
        <w:rPr>
          <w:rFonts w:ascii="Garamond" w:eastAsia="Roboto" w:hAnsi="Garamond" w:cs="Roboto"/>
          <w:i/>
          <w:iCs/>
          <w:sz w:val="26"/>
          <w:szCs w:val="26"/>
        </w:rPr>
      </w:pPr>
    </w:p>
    <w:sectPr w:rsidR="0077620F" w:rsidRPr="0077620F" w:rsidSect="001D4D50">
      <w:footerReference w:type="default" r:id="rId8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56FB8" w14:textId="77777777" w:rsidR="00666E5E" w:rsidRDefault="00666E5E" w:rsidP="00812385">
      <w:r>
        <w:separator/>
      </w:r>
    </w:p>
  </w:endnote>
  <w:endnote w:type="continuationSeparator" w:id="0">
    <w:p w14:paraId="055DE25A" w14:textId="77777777" w:rsidR="00666E5E" w:rsidRDefault="00666E5E" w:rsidP="008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Roboto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56D46" w14:textId="75E978F7" w:rsidR="00812385" w:rsidRPr="00812385" w:rsidRDefault="00812385" w:rsidP="00812385">
    <w:pPr>
      <w:pStyle w:val="Footer"/>
      <w:rPr>
        <w:rFonts w:ascii="Garamond" w:hAnsi="Garamond"/>
        <w:sz w:val="18"/>
      </w:rPr>
    </w:pPr>
    <w:r w:rsidRPr="00812385">
      <w:rPr>
        <w:rFonts w:ascii="Garamond" w:hAnsi="Garamond"/>
        <w:sz w:val="18"/>
      </w:rPr>
      <w:t xml:space="preserve">Published by the Office of </w:t>
    </w:r>
    <w:r w:rsidR="005076FF">
      <w:rPr>
        <w:rFonts w:ascii="Garamond" w:hAnsi="Garamond"/>
        <w:sz w:val="18"/>
      </w:rPr>
      <w:t>Communic</w:t>
    </w:r>
    <w:r w:rsidRPr="00812385">
      <w:rPr>
        <w:rFonts w:ascii="Garamond" w:hAnsi="Garamond"/>
        <w:sz w:val="18"/>
      </w:rPr>
      <w:t xml:space="preserve">ation of The Episcopal Church, 815 Second Avenue, New York, N.Y. 10017 </w:t>
    </w:r>
  </w:p>
  <w:p w14:paraId="794DF0DD" w14:textId="61A8B06D" w:rsidR="00812385" w:rsidRPr="00812385" w:rsidRDefault="00812385" w:rsidP="00812385">
    <w:pPr>
      <w:pStyle w:val="Footer"/>
      <w:rPr>
        <w:rFonts w:ascii="Garamond" w:hAnsi="Garamond"/>
        <w:sz w:val="18"/>
      </w:rPr>
    </w:pPr>
    <w:r w:rsidRPr="00812385">
      <w:rPr>
        <w:rFonts w:ascii="Garamond" w:hAnsi="Garamond"/>
        <w:sz w:val="18"/>
      </w:rPr>
      <w:t>© 20</w:t>
    </w:r>
    <w:r w:rsidR="00B066BC">
      <w:rPr>
        <w:rFonts w:ascii="Garamond" w:hAnsi="Garamond"/>
        <w:sz w:val="18"/>
      </w:rPr>
      <w:t>2</w:t>
    </w:r>
    <w:r w:rsidR="000569F7">
      <w:rPr>
        <w:rFonts w:ascii="Garamond" w:hAnsi="Garamond"/>
        <w:sz w:val="18"/>
      </w:rPr>
      <w:t>1</w:t>
    </w:r>
    <w:r w:rsidRPr="00812385">
      <w:rPr>
        <w:rFonts w:ascii="Garamond" w:hAnsi="Garamond"/>
        <w:sz w:val="18"/>
      </w:rPr>
      <w:t xml:space="preserve"> The Domestic and Foreign Missionary Society of the Protestant Episcopal</w:t>
    </w:r>
    <w:r>
      <w:rPr>
        <w:rFonts w:ascii="Garamond" w:hAnsi="Garamond"/>
        <w:sz w:val="18"/>
      </w:rPr>
      <w:t xml:space="preserve"> </w:t>
    </w:r>
    <w:r w:rsidRPr="00812385">
      <w:rPr>
        <w:rFonts w:ascii="Garamond" w:hAnsi="Garamond"/>
        <w:sz w:val="18"/>
      </w:rPr>
      <w:t>Church in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53261" w14:textId="77777777" w:rsidR="00666E5E" w:rsidRDefault="00666E5E" w:rsidP="00812385">
      <w:r>
        <w:separator/>
      </w:r>
    </w:p>
  </w:footnote>
  <w:footnote w:type="continuationSeparator" w:id="0">
    <w:p w14:paraId="0B77D52D" w14:textId="77777777" w:rsidR="00666E5E" w:rsidRDefault="00666E5E" w:rsidP="0081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D04"/>
    <w:multiLevelType w:val="hybridMultilevel"/>
    <w:tmpl w:val="CBBC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3460"/>
    <w:multiLevelType w:val="hybridMultilevel"/>
    <w:tmpl w:val="E954D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1A0E"/>
    <w:multiLevelType w:val="hybridMultilevel"/>
    <w:tmpl w:val="9C84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436D"/>
    <w:multiLevelType w:val="hybridMultilevel"/>
    <w:tmpl w:val="5C2E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C173B"/>
    <w:multiLevelType w:val="hybridMultilevel"/>
    <w:tmpl w:val="BCA8E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32B63"/>
    <w:multiLevelType w:val="hybridMultilevel"/>
    <w:tmpl w:val="7834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A38D3"/>
    <w:multiLevelType w:val="hybridMultilevel"/>
    <w:tmpl w:val="534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D3DC0"/>
    <w:multiLevelType w:val="hybridMultilevel"/>
    <w:tmpl w:val="45CAE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23E97"/>
    <w:multiLevelType w:val="hybridMultilevel"/>
    <w:tmpl w:val="DA3EF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4258D"/>
    <w:multiLevelType w:val="hybridMultilevel"/>
    <w:tmpl w:val="C30E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B37A1"/>
    <w:multiLevelType w:val="hybridMultilevel"/>
    <w:tmpl w:val="BFA01354"/>
    <w:styleLink w:val="Bullet"/>
    <w:lvl w:ilvl="0" w:tplc="C5FE4E9C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40515A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D58BDC6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24EAD0E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FCC696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48A8964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330546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A80F3BC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10074A4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1" w15:restartNumberingAfterBreak="0">
    <w:nsid w:val="52B52D24"/>
    <w:multiLevelType w:val="hybridMultilevel"/>
    <w:tmpl w:val="0316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163BD"/>
    <w:multiLevelType w:val="hybridMultilevel"/>
    <w:tmpl w:val="112E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772E0"/>
    <w:multiLevelType w:val="hybridMultilevel"/>
    <w:tmpl w:val="BC8E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6131F"/>
    <w:multiLevelType w:val="hybridMultilevel"/>
    <w:tmpl w:val="5ECA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A78E3"/>
    <w:multiLevelType w:val="hybridMultilevel"/>
    <w:tmpl w:val="FDB2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04083"/>
    <w:multiLevelType w:val="hybridMultilevel"/>
    <w:tmpl w:val="330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4"/>
  </w:num>
  <w:num w:numId="5">
    <w:abstractNumId w:val="16"/>
  </w:num>
  <w:num w:numId="6">
    <w:abstractNumId w:val="3"/>
  </w:num>
  <w:num w:numId="7">
    <w:abstractNumId w:val="1"/>
  </w:num>
  <w:num w:numId="8">
    <w:abstractNumId w:val="6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11"/>
  </w:num>
  <w:num w:numId="14">
    <w:abstractNumId w:val="7"/>
  </w:num>
  <w:num w:numId="15">
    <w:abstractNumId w:val="8"/>
  </w:num>
  <w:num w:numId="16">
    <w:abstractNumId w:val="12"/>
  </w:num>
  <w:num w:numId="1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D0"/>
    <w:rsid w:val="000016C1"/>
    <w:rsid w:val="00002874"/>
    <w:rsid w:val="00002CC9"/>
    <w:rsid w:val="00005BBC"/>
    <w:rsid w:val="000077E6"/>
    <w:rsid w:val="00013429"/>
    <w:rsid w:val="000139BA"/>
    <w:rsid w:val="00021FB0"/>
    <w:rsid w:val="00033EC7"/>
    <w:rsid w:val="000418D5"/>
    <w:rsid w:val="00043816"/>
    <w:rsid w:val="00052176"/>
    <w:rsid w:val="000569F7"/>
    <w:rsid w:val="000766AF"/>
    <w:rsid w:val="00087051"/>
    <w:rsid w:val="00095433"/>
    <w:rsid w:val="000A07C5"/>
    <w:rsid w:val="000A1FBD"/>
    <w:rsid w:val="000A3956"/>
    <w:rsid w:val="000C08E1"/>
    <w:rsid w:val="000C248A"/>
    <w:rsid w:val="000C5272"/>
    <w:rsid w:val="000E1B52"/>
    <w:rsid w:val="000E77F9"/>
    <w:rsid w:val="0010183F"/>
    <w:rsid w:val="001029D6"/>
    <w:rsid w:val="0010423C"/>
    <w:rsid w:val="00122061"/>
    <w:rsid w:val="001233FF"/>
    <w:rsid w:val="00133DC9"/>
    <w:rsid w:val="001431A8"/>
    <w:rsid w:val="00153C2D"/>
    <w:rsid w:val="00173FA7"/>
    <w:rsid w:val="00184811"/>
    <w:rsid w:val="00185093"/>
    <w:rsid w:val="001960D9"/>
    <w:rsid w:val="001A6C83"/>
    <w:rsid w:val="001B31BD"/>
    <w:rsid w:val="001C2049"/>
    <w:rsid w:val="001C45CF"/>
    <w:rsid w:val="001D4D50"/>
    <w:rsid w:val="001D6360"/>
    <w:rsid w:val="001E339A"/>
    <w:rsid w:val="001E5E96"/>
    <w:rsid w:val="001F0007"/>
    <w:rsid w:val="001F34A8"/>
    <w:rsid w:val="00214B14"/>
    <w:rsid w:val="002156AC"/>
    <w:rsid w:val="00227990"/>
    <w:rsid w:val="0024245B"/>
    <w:rsid w:val="002434B7"/>
    <w:rsid w:val="002600D0"/>
    <w:rsid w:val="002713E9"/>
    <w:rsid w:val="002802DF"/>
    <w:rsid w:val="00287016"/>
    <w:rsid w:val="0029393C"/>
    <w:rsid w:val="0029482E"/>
    <w:rsid w:val="002A0D0B"/>
    <w:rsid w:val="002A1165"/>
    <w:rsid w:val="002A143B"/>
    <w:rsid w:val="002A20C4"/>
    <w:rsid w:val="002B19CD"/>
    <w:rsid w:val="002E1639"/>
    <w:rsid w:val="002F2ACB"/>
    <w:rsid w:val="002F7FED"/>
    <w:rsid w:val="00304FEE"/>
    <w:rsid w:val="0030782F"/>
    <w:rsid w:val="00310D60"/>
    <w:rsid w:val="0032037B"/>
    <w:rsid w:val="00326B8D"/>
    <w:rsid w:val="00327DC5"/>
    <w:rsid w:val="00333DA7"/>
    <w:rsid w:val="00335323"/>
    <w:rsid w:val="00341BF3"/>
    <w:rsid w:val="00350C85"/>
    <w:rsid w:val="00353DBB"/>
    <w:rsid w:val="003563DA"/>
    <w:rsid w:val="00362073"/>
    <w:rsid w:val="00365D19"/>
    <w:rsid w:val="00366461"/>
    <w:rsid w:val="00381604"/>
    <w:rsid w:val="003952BD"/>
    <w:rsid w:val="003A6CE9"/>
    <w:rsid w:val="003B298B"/>
    <w:rsid w:val="003B45CC"/>
    <w:rsid w:val="003D1D97"/>
    <w:rsid w:val="003E1679"/>
    <w:rsid w:val="00414E9A"/>
    <w:rsid w:val="004251F4"/>
    <w:rsid w:val="00430E2D"/>
    <w:rsid w:val="00441A2B"/>
    <w:rsid w:val="00452230"/>
    <w:rsid w:val="004527D1"/>
    <w:rsid w:val="00454A0E"/>
    <w:rsid w:val="00454D6F"/>
    <w:rsid w:val="00492CF1"/>
    <w:rsid w:val="00493F33"/>
    <w:rsid w:val="004A0313"/>
    <w:rsid w:val="004B4BB1"/>
    <w:rsid w:val="004B68D4"/>
    <w:rsid w:val="004B7776"/>
    <w:rsid w:val="004C2A84"/>
    <w:rsid w:val="004D60E7"/>
    <w:rsid w:val="004F502F"/>
    <w:rsid w:val="005076FF"/>
    <w:rsid w:val="00510B00"/>
    <w:rsid w:val="00521D58"/>
    <w:rsid w:val="00546C4A"/>
    <w:rsid w:val="005535F8"/>
    <w:rsid w:val="00562C32"/>
    <w:rsid w:val="00571ABA"/>
    <w:rsid w:val="005729C7"/>
    <w:rsid w:val="00573477"/>
    <w:rsid w:val="0058260E"/>
    <w:rsid w:val="00590F76"/>
    <w:rsid w:val="005952A9"/>
    <w:rsid w:val="005955F6"/>
    <w:rsid w:val="005C7B25"/>
    <w:rsid w:val="005F291B"/>
    <w:rsid w:val="005F6B97"/>
    <w:rsid w:val="00600722"/>
    <w:rsid w:val="00613D15"/>
    <w:rsid w:val="00644454"/>
    <w:rsid w:val="00663902"/>
    <w:rsid w:val="00666E5E"/>
    <w:rsid w:val="00676670"/>
    <w:rsid w:val="00680575"/>
    <w:rsid w:val="006A2416"/>
    <w:rsid w:val="006B42FD"/>
    <w:rsid w:val="006B51D7"/>
    <w:rsid w:val="006C78FC"/>
    <w:rsid w:val="006E0173"/>
    <w:rsid w:val="006F3A14"/>
    <w:rsid w:val="006F4E0D"/>
    <w:rsid w:val="00701E83"/>
    <w:rsid w:val="007053CF"/>
    <w:rsid w:val="0074675F"/>
    <w:rsid w:val="00751A56"/>
    <w:rsid w:val="0077299F"/>
    <w:rsid w:val="0077620F"/>
    <w:rsid w:val="0078263B"/>
    <w:rsid w:val="00782B6A"/>
    <w:rsid w:val="00792527"/>
    <w:rsid w:val="00797427"/>
    <w:rsid w:val="007D5044"/>
    <w:rsid w:val="007E208C"/>
    <w:rsid w:val="007E5761"/>
    <w:rsid w:val="007F63EA"/>
    <w:rsid w:val="00802530"/>
    <w:rsid w:val="00802A50"/>
    <w:rsid w:val="00807C65"/>
    <w:rsid w:val="00810F04"/>
    <w:rsid w:val="00812385"/>
    <w:rsid w:val="00816240"/>
    <w:rsid w:val="00822236"/>
    <w:rsid w:val="008227EA"/>
    <w:rsid w:val="008251D7"/>
    <w:rsid w:val="008500B9"/>
    <w:rsid w:val="00854C65"/>
    <w:rsid w:val="008724E8"/>
    <w:rsid w:val="00883EDE"/>
    <w:rsid w:val="00884508"/>
    <w:rsid w:val="00887165"/>
    <w:rsid w:val="00890717"/>
    <w:rsid w:val="008A1CCA"/>
    <w:rsid w:val="008A1FCE"/>
    <w:rsid w:val="008A6A0A"/>
    <w:rsid w:val="008D0045"/>
    <w:rsid w:val="008E1AC1"/>
    <w:rsid w:val="008E3D6E"/>
    <w:rsid w:val="008E62D3"/>
    <w:rsid w:val="00906B18"/>
    <w:rsid w:val="00910D59"/>
    <w:rsid w:val="00922E13"/>
    <w:rsid w:val="009241DF"/>
    <w:rsid w:val="00937A46"/>
    <w:rsid w:val="00955BE9"/>
    <w:rsid w:val="00964345"/>
    <w:rsid w:val="00964CF8"/>
    <w:rsid w:val="0096687B"/>
    <w:rsid w:val="00967B71"/>
    <w:rsid w:val="00972257"/>
    <w:rsid w:val="009779CD"/>
    <w:rsid w:val="00986E0B"/>
    <w:rsid w:val="0099035F"/>
    <w:rsid w:val="009967BE"/>
    <w:rsid w:val="009A2F46"/>
    <w:rsid w:val="009C6E59"/>
    <w:rsid w:val="009D3026"/>
    <w:rsid w:val="009D4335"/>
    <w:rsid w:val="009E1E43"/>
    <w:rsid w:val="00A02A6D"/>
    <w:rsid w:val="00A030CD"/>
    <w:rsid w:val="00A07F06"/>
    <w:rsid w:val="00A10633"/>
    <w:rsid w:val="00A137D0"/>
    <w:rsid w:val="00A13F69"/>
    <w:rsid w:val="00A14926"/>
    <w:rsid w:val="00A16003"/>
    <w:rsid w:val="00A41350"/>
    <w:rsid w:val="00A42A3E"/>
    <w:rsid w:val="00A53445"/>
    <w:rsid w:val="00A5690A"/>
    <w:rsid w:val="00A570D8"/>
    <w:rsid w:val="00A62492"/>
    <w:rsid w:val="00A65A57"/>
    <w:rsid w:val="00A7209C"/>
    <w:rsid w:val="00A77E66"/>
    <w:rsid w:val="00A85F01"/>
    <w:rsid w:val="00AA046F"/>
    <w:rsid w:val="00AA27B4"/>
    <w:rsid w:val="00AA51F4"/>
    <w:rsid w:val="00AA5CC1"/>
    <w:rsid w:val="00AB0777"/>
    <w:rsid w:val="00AC63BC"/>
    <w:rsid w:val="00AD2C4E"/>
    <w:rsid w:val="00AD7022"/>
    <w:rsid w:val="00AE1A3B"/>
    <w:rsid w:val="00B03B8C"/>
    <w:rsid w:val="00B04B50"/>
    <w:rsid w:val="00B066BC"/>
    <w:rsid w:val="00B16272"/>
    <w:rsid w:val="00B24C90"/>
    <w:rsid w:val="00B32101"/>
    <w:rsid w:val="00B40A58"/>
    <w:rsid w:val="00B4144F"/>
    <w:rsid w:val="00B73D41"/>
    <w:rsid w:val="00B74341"/>
    <w:rsid w:val="00B847CF"/>
    <w:rsid w:val="00B95671"/>
    <w:rsid w:val="00BA0C07"/>
    <w:rsid w:val="00BC0B7D"/>
    <w:rsid w:val="00BE0545"/>
    <w:rsid w:val="00BF3D94"/>
    <w:rsid w:val="00C37352"/>
    <w:rsid w:val="00C43631"/>
    <w:rsid w:val="00C44216"/>
    <w:rsid w:val="00C44E42"/>
    <w:rsid w:val="00C86B6D"/>
    <w:rsid w:val="00CB28D9"/>
    <w:rsid w:val="00CB3F70"/>
    <w:rsid w:val="00CC7E58"/>
    <w:rsid w:val="00CD0151"/>
    <w:rsid w:val="00CD3B77"/>
    <w:rsid w:val="00CD65D3"/>
    <w:rsid w:val="00CE0B8B"/>
    <w:rsid w:val="00CF6161"/>
    <w:rsid w:val="00CF7C19"/>
    <w:rsid w:val="00D02E67"/>
    <w:rsid w:val="00D063E2"/>
    <w:rsid w:val="00D14A7E"/>
    <w:rsid w:val="00D264C2"/>
    <w:rsid w:val="00D35FB7"/>
    <w:rsid w:val="00D41168"/>
    <w:rsid w:val="00D43398"/>
    <w:rsid w:val="00D60E14"/>
    <w:rsid w:val="00D702CB"/>
    <w:rsid w:val="00D71CA7"/>
    <w:rsid w:val="00D80EFC"/>
    <w:rsid w:val="00D900FB"/>
    <w:rsid w:val="00D902E7"/>
    <w:rsid w:val="00D93710"/>
    <w:rsid w:val="00D947F0"/>
    <w:rsid w:val="00DA3C54"/>
    <w:rsid w:val="00DC0CDC"/>
    <w:rsid w:val="00DD0060"/>
    <w:rsid w:val="00DD277B"/>
    <w:rsid w:val="00DE1F4A"/>
    <w:rsid w:val="00DE614C"/>
    <w:rsid w:val="00DF7FF0"/>
    <w:rsid w:val="00E02D5C"/>
    <w:rsid w:val="00E13FCE"/>
    <w:rsid w:val="00E17E0D"/>
    <w:rsid w:val="00E214C5"/>
    <w:rsid w:val="00E30D9F"/>
    <w:rsid w:val="00E47747"/>
    <w:rsid w:val="00E537D8"/>
    <w:rsid w:val="00E55CF2"/>
    <w:rsid w:val="00E618A8"/>
    <w:rsid w:val="00E641E3"/>
    <w:rsid w:val="00E71839"/>
    <w:rsid w:val="00E96719"/>
    <w:rsid w:val="00EC46F3"/>
    <w:rsid w:val="00ED2050"/>
    <w:rsid w:val="00ED499F"/>
    <w:rsid w:val="00EE374D"/>
    <w:rsid w:val="00EF39DB"/>
    <w:rsid w:val="00EF7810"/>
    <w:rsid w:val="00F00502"/>
    <w:rsid w:val="00F12FA9"/>
    <w:rsid w:val="00F1329A"/>
    <w:rsid w:val="00F1769C"/>
    <w:rsid w:val="00F2295B"/>
    <w:rsid w:val="00F25FAD"/>
    <w:rsid w:val="00F357BF"/>
    <w:rsid w:val="00F367CD"/>
    <w:rsid w:val="00F425A3"/>
    <w:rsid w:val="00F4667E"/>
    <w:rsid w:val="00F5079D"/>
    <w:rsid w:val="00F563E0"/>
    <w:rsid w:val="00F7448A"/>
    <w:rsid w:val="00F75356"/>
    <w:rsid w:val="00F866B5"/>
    <w:rsid w:val="00F876A8"/>
    <w:rsid w:val="00F9088C"/>
    <w:rsid w:val="00F908D8"/>
    <w:rsid w:val="00F92D88"/>
    <w:rsid w:val="00FB6924"/>
    <w:rsid w:val="00FB74C3"/>
    <w:rsid w:val="00FC7777"/>
    <w:rsid w:val="00FC780E"/>
    <w:rsid w:val="00FE2D66"/>
    <w:rsid w:val="00FF2897"/>
    <w:rsid w:val="00FF3D11"/>
    <w:rsid w:val="00FF44E9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C8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2E6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5B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385"/>
  </w:style>
  <w:style w:type="paragraph" w:styleId="Footer">
    <w:name w:val="footer"/>
    <w:basedOn w:val="Normal"/>
    <w:link w:val="FooterChar"/>
    <w:uiPriority w:val="99"/>
    <w:unhideWhenUsed/>
    <w:rsid w:val="00812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385"/>
  </w:style>
  <w:style w:type="character" w:styleId="Hyperlink">
    <w:name w:val="Hyperlink"/>
    <w:basedOn w:val="DefaultParagraphFont"/>
    <w:unhideWhenUsed/>
    <w:rsid w:val="001850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850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5093"/>
    <w:rPr>
      <w:color w:val="954F72" w:themeColor="followedHyperlink"/>
      <w:u w:val="single"/>
    </w:rPr>
  </w:style>
  <w:style w:type="paragraph" w:customStyle="1" w:styleId="Body">
    <w:name w:val="Body"/>
    <w:rsid w:val="00326B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6B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B8D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FootnoteReference">
    <w:name w:val="footnote reference"/>
    <w:basedOn w:val="DefaultParagraphFont"/>
    <w:uiPriority w:val="99"/>
    <w:semiHidden/>
    <w:unhideWhenUsed/>
    <w:rsid w:val="00326B8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77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77"/>
    <w:rPr>
      <w:rFonts w:ascii="Times New Roman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96719"/>
    <w:rPr>
      <w:i/>
      <w:iCs/>
    </w:rPr>
  </w:style>
  <w:style w:type="paragraph" w:customStyle="1" w:styleId="Default">
    <w:name w:val="Default"/>
    <w:rsid w:val="008025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NormalWeb">
    <w:name w:val="Normal (Web)"/>
    <w:basedOn w:val="Normal"/>
    <w:uiPriority w:val="99"/>
    <w:unhideWhenUsed/>
    <w:rsid w:val="005F29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itationList">
    <w:name w:val="CitationList"/>
    <w:basedOn w:val="NoSpacing"/>
    <w:qFormat/>
    <w:rsid w:val="00122061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122061"/>
  </w:style>
  <w:style w:type="paragraph" w:customStyle="1" w:styleId="BodyA">
    <w:name w:val="Body A"/>
    <w:rsid w:val="00562C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D02E6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essontext">
    <w:name w:val="lessontext"/>
    <w:basedOn w:val="Normal"/>
    <w:rsid w:val="00D02E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590F7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955BE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87051"/>
    <w:rPr>
      <w:b/>
      <w:bCs/>
    </w:rPr>
  </w:style>
  <w:style w:type="numbering" w:customStyle="1" w:styleId="Bullet">
    <w:name w:val="Bullet"/>
    <w:rsid w:val="000569F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0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0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899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74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7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0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3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39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19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8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51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6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0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2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2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9895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Desktop/Sermons%20That%20Work/Bible%20Studies/Bible%20Stud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Template.dotx</Template>
  <TotalTime>1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2021-05-03T00:59:00Z</cp:lastPrinted>
  <dcterms:created xsi:type="dcterms:W3CDTF">2021-05-03T00:59:00Z</dcterms:created>
  <dcterms:modified xsi:type="dcterms:W3CDTF">2021-05-03T01:06:00Z</dcterms:modified>
</cp:coreProperties>
</file>