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1902" w14:textId="60A3C8AC" w:rsidR="002E2E99" w:rsidRPr="00CC3ED1" w:rsidRDefault="00A42D24" w:rsidP="004345D5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CC3ED1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3A26A709">
            <wp:extent cx="1828800" cy="1301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CC3ED1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2DEF2C0F" w14:textId="60EA4DE7" w:rsidR="002E2E99" w:rsidRPr="00CC3ED1" w:rsidRDefault="002E2E99" w:rsidP="004345D5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CC3ED1">
        <w:rPr>
          <w:rStyle w:val="eop"/>
          <w:rFonts w:ascii="Garamond" w:hAnsi="Garamond" w:cs="Segoe UI"/>
        </w:rPr>
        <w:t xml:space="preserve"> </w:t>
      </w:r>
    </w:p>
    <w:p w14:paraId="0AD92E9D" w14:textId="0D18E907" w:rsidR="00CD0324" w:rsidRPr="00212521" w:rsidRDefault="00CD0324" w:rsidP="00CD0324">
      <w:pPr>
        <w:spacing w:after="0" w:line="240" w:lineRule="auto"/>
        <w:rPr>
          <w:rFonts w:ascii="Garamond" w:eastAsia="Calibri" w:hAnsi="Garamond" w:cs="Times New Roman"/>
          <w:sz w:val="26"/>
          <w:szCs w:val="26"/>
          <w:lang w:val="en-US"/>
        </w:rPr>
      </w:pPr>
      <w:r>
        <w:rPr>
          <w:rFonts w:ascii="Garamond" w:eastAsia="Calibri" w:hAnsi="Garamond" w:cs="Times New Roman"/>
          <w:b/>
          <w:sz w:val="26"/>
          <w:szCs w:val="26"/>
          <w:lang w:val="en-US"/>
        </w:rPr>
        <w:t>March 28,</w:t>
      </w:r>
      <w:r w:rsidRPr="00212521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20</w:t>
      </w:r>
      <w:r>
        <w:rPr>
          <w:rFonts w:ascii="Garamond" w:eastAsia="Calibri" w:hAnsi="Garamond" w:cs="Times New Roman"/>
          <w:b/>
          <w:sz w:val="26"/>
          <w:szCs w:val="26"/>
          <w:lang w:val="en-US"/>
        </w:rPr>
        <w:t>2</w:t>
      </w:r>
      <w:r>
        <w:rPr>
          <w:rFonts w:ascii="Garamond" w:eastAsia="Calibri" w:hAnsi="Garamond" w:cs="Times New Roman"/>
          <w:b/>
          <w:sz w:val="26"/>
          <w:szCs w:val="26"/>
          <w:lang w:val="en-US"/>
        </w:rPr>
        <w:t>1</w:t>
      </w:r>
      <w:r w:rsidRPr="00212521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– </w:t>
      </w:r>
      <w:r>
        <w:rPr>
          <w:rFonts w:ascii="Garamond" w:eastAsia="Calibri" w:hAnsi="Garamond" w:cs="Times New Roman"/>
          <w:b/>
          <w:sz w:val="26"/>
          <w:szCs w:val="26"/>
          <w:lang w:val="en-US"/>
        </w:rPr>
        <w:t>Palm Sunday</w:t>
      </w:r>
      <w:r w:rsidRPr="00212521">
        <w:rPr>
          <w:rFonts w:ascii="Garamond" w:eastAsia="Calibri" w:hAnsi="Garamond" w:cs="Times New Roman"/>
          <w:b/>
          <w:sz w:val="26"/>
          <w:szCs w:val="26"/>
          <w:lang w:val="en-US"/>
        </w:rPr>
        <w:t xml:space="preserve"> (</w:t>
      </w:r>
      <w:r>
        <w:rPr>
          <w:rFonts w:ascii="Garamond" w:eastAsia="Calibri" w:hAnsi="Garamond" w:cs="Times New Roman"/>
          <w:b/>
          <w:sz w:val="26"/>
          <w:szCs w:val="26"/>
          <w:lang w:val="en-US"/>
        </w:rPr>
        <w:t>B</w:t>
      </w:r>
      <w:r w:rsidRPr="00212521">
        <w:rPr>
          <w:rFonts w:ascii="Garamond" w:eastAsia="Calibri" w:hAnsi="Garamond" w:cs="Times New Roman"/>
          <w:b/>
          <w:sz w:val="26"/>
          <w:szCs w:val="26"/>
          <w:lang w:val="en-US"/>
        </w:rPr>
        <w:t>)</w:t>
      </w:r>
    </w:p>
    <w:p w14:paraId="48DDF395" w14:textId="77777777" w:rsidR="00CD0324" w:rsidRPr="00212521" w:rsidRDefault="00CD0324" w:rsidP="00CD0324">
      <w:pPr>
        <w:tabs>
          <w:tab w:val="center" w:pos="5400"/>
        </w:tabs>
        <w:spacing w:after="0" w:line="240" w:lineRule="auto"/>
        <w:outlineLvl w:val="0"/>
        <w:rPr>
          <w:rFonts w:ascii="Garamond" w:eastAsia="Calibri" w:hAnsi="Garamond" w:cs="Times New Roman"/>
          <w:b/>
          <w:sz w:val="26"/>
          <w:szCs w:val="26"/>
          <w:lang w:val="en-US"/>
        </w:rPr>
      </w:pPr>
      <w:r>
        <w:rPr>
          <w:rFonts w:ascii="Garamond" w:eastAsia="Calibri" w:hAnsi="Garamond" w:cs="Times New Roman"/>
          <w:b/>
          <w:sz w:val="26"/>
          <w:szCs w:val="26"/>
          <w:lang w:val="en-US"/>
        </w:rPr>
        <w:t>The Sunday of the Passion</w:t>
      </w:r>
    </w:p>
    <w:p w14:paraId="05D67DF7" w14:textId="77777777" w:rsidR="00CD0324" w:rsidRDefault="00CD0324" w:rsidP="00CD0324">
      <w:pPr>
        <w:spacing w:after="0" w:line="240" w:lineRule="auto"/>
        <w:rPr>
          <w:rFonts w:ascii="Garamond" w:eastAsia="Times New Roman" w:hAnsi="Garamond" w:cs="Times New Roman"/>
          <w:i/>
          <w:sz w:val="26"/>
          <w:szCs w:val="26"/>
        </w:rPr>
      </w:pPr>
    </w:p>
    <w:p w14:paraId="10AB1040" w14:textId="0FB069D1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i/>
          <w:sz w:val="26"/>
          <w:szCs w:val="26"/>
        </w:rPr>
      </w:pPr>
      <w:r w:rsidRPr="00565E80">
        <w:rPr>
          <w:rFonts w:ascii="Garamond" w:eastAsia="Times New Roman" w:hAnsi="Garamond" w:cs="Times New Roman"/>
          <w:i/>
          <w:sz w:val="26"/>
          <w:szCs w:val="26"/>
        </w:rPr>
        <w:t>“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Let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these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branches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be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us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signs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victory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, and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grant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we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who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bear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them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name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may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ever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hail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him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as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our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King, and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follow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him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way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leads to eternal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life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>.”</w:t>
      </w:r>
    </w:p>
    <w:p w14:paraId="0D9B1E7A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12ECDCC7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Today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first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Holy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Week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last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Lent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known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as Palm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Passion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begins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marking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Christ’s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triumphal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entry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into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Jerusalem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Many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churches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participate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Liturgy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Palms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first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offered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Episcopal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1960 </w:t>
      </w:r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Book of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Offices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gramStart"/>
      <w:r w:rsidRPr="00565E80">
        <w:rPr>
          <w:rFonts w:ascii="Garamond" w:eastAsia="Times New Roman" w:hAnsi="Garamond" w:cs="Times New Roman"/>
          <w:sz w:val="26"/>
          <w:szCs w:val="26"/>
        </w:rPr>
        <w:t xml:space="preserve">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liturgy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celebrant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blesses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palms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other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branches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and,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following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reading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Gospels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leads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congregation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procession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into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their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—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often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singing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“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All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Glory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Laud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and Honor”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“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Ride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!</w:t>
      </w:r>
      <w:proofErr w:type="gram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Ride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Majesty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!”</w:t>
      </w:r>
    </w:p>
    <w:p w14:paraId="23DE8973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2B4BBB5F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liturgy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evokes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early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observances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Palm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According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Armentrout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Slocum’s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An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Episcopal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Dictionary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Church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(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Church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Publishing, 2000),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year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381,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faithful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would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process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Mount of Olives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into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Jerusalem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waving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palm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olive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branches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As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processed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sang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songs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from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Scripture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–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including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exultant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antiphon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Psalm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118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at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Christ’s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entrance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into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city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: “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Blessed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he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comes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name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Lord!” </w:t>
      </w:r>
    </w:p>
    <w:p w14:paraId="13600701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65F95C85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When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Palm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service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includes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Eucharist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Liturgy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Palms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followed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salutation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collect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Afterward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tone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service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shifts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noticeably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contrast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earlier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song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joy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Psalm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31,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appointed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today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cries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, “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have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heard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whispering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crowd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fear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all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around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put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their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heads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together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against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me;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plot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take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life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.”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Gospel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reading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likewise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sorrowful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recalling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events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’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Passion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(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events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suffering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before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during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death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).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Still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are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reminded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throughout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difficult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days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ahead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i/>
          <w:sz w:val="26"/>
          <w:szCs w:val="26"/>
        </w:rPr>
        <w:t>not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end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story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.</w:t>
      </w:r>
    </w:p>
    <w:p w14:paraId="2A5F4C22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24F88AD2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r w:rsidRPr="00565E80">
        <w:rPr>
          <w:rFonts w:ascii="Garamond" w:eastAsia="Times New Roman" w:hAnsi="Garamond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CD04019" wp14:editId="7C37D193">
            <wp:simplePos x="0" y="0"/>
            <wp:positionH relativeFrom="column">
              <wp:posOffset>88605</wp:posOffset>
            </wp:positionH>
            <wp:positionV relativeFrom="paragraph">
              <wp:posOffset>-5479</wp:posOffset>
            </wp:positionV>
            <wp:extent cx="1336158" cy="2223182"/>
            <wp:effectExtent l="152400" t="152400" r="327660" b="342265"/>
            <wp:wrapSquare wrapText="bothSides"/>
            <wp:docPr id="1" name="Picture 1" descr="A person smiling in front of a cro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in front of a cross&#10;&#10;Description automatically generated with low confidenc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6276" cy="2223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Despite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Savior’s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death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cross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he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promises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rise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again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Man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Sorrows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remains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at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whose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name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, “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knee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should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bend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 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heaven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earth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under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earth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[and]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tongue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should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confess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Lord, 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glory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Father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” (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Philippians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2:10-11).</w:t>
      </w:r>
    </w:p>
    <w:p w14:paraId="6DF2654A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14:paraId="0724C145" w14:textId="77777777" w:rsidR="00CD0324" w:rsidRPr="00565E80" w:rsidRDefault="00CD0324" w:rsidP="00CD0324">
      <w:pPr>
        <w:spacing w:after="0" w:line="240" w:lineRule="auto"/>
        <w:rPr>
          <w:rFonts w:ascii="Garamond" w:eastAsia="Times New Roman" w:hAnsi="Garamond" w:cs="Gill Sans Light"/>
          <w:i/>
          <w:sz w:val="26"/>
          <w:szCs w:val="26"/>
        </w:rPr>
      </w:pP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Collect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Sunday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Passion</w:t>
      </w:r>
      <w:proofErr w:type="spellEnd"/>
      <w:r w:rsidRPr="00565E80">
        <w:rPr>
          <w:rFonts w:ascii="Garamond" w:eastAsia="Times New Roman" w:hAnsi="Garamond" w:cs="Gill Sans Light"/>
          <w:i/>
          <w:sz w:val="26"/>
          <w:szCs w:val="26"/>
        </w:rPr>
        <w:t xml:space="preserve">: Palm </w:t>
      </w:r>
      <w:proofErr w:type="spellStart"/>
      <w:r w:rsidRPr="00565E80">
        <w:rPr>
          <w:rFonts w:ascii="Garamond" w:eastAsia="Times New Roman" w:hAnsi="Garamond" w:cs="Gill Sans Light"/>
          <w:i/>
          <w:sz w:val="26"/>
          <w:szCs w:val="26"/>
        </w:rPr>
        <w:t>Sunday</w:t>
      </w:r>
      <w:proofErr w:type="spellEnd"/>
    </w:p>
    <w:p w14:paraId="11B80FC0" w14:textId="7DD83A35" w:rsidR="00FA0614" w:rsidRPr="00CD0324" w:rsidRDefault="00CD0324" w:rsidP="00CD0324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Almighty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everliving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tender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love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human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race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you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sent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your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Son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Savior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take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upon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him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nature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and to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suffer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death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upon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cross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giving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us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example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great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humility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: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Mercifully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grant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that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may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walk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way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suffering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also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share in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his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resurrection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;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through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Jesus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Christ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our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Lord,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who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lives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reigns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with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you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the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Holy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Spirit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one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God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,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for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and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ever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. Amen (Book of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Common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 xml:space="preserve"> </w:t>
      </w:r>
      <w:proofErr w:type="spellStart"/>
      <w:r w:rsidRPr="00565E80">
        <w:rPr>
          <w:rFonts w:ascii="Garamond" w:eastAsia="Times New Roman" w:hAnsi="Garamond" w:cs="Times New Roman"/>
          <w:sz w:val="26"/>
          <w:szCs w:val="26"/>
        </w:rPr>
        <w:t>Prayer</w:t>
      </w:r>
      <w:proofErr w:type="spellEnd"/>
      <w:r w:rsidRPr="00565E80">
        <w:rPr>
          <w:rFonts w:ascii="Garamond" w:eastAsia="Times New Roman" w:hAnsi="Garamond" w:cs="Times New Roman"/>
          <w:sz w:val="26"/>
          <w:szCs w:val="26"/>
        </w:rPr>
        <w:t>, p. 219).</w:t>
      </w:r>
    </w:p>
    <w:sectPr w:rsidR="00FA0614" w:rsidRPr="00CD0324" w:rsidSect="008F1659">
      <w:footerReference w:type="default" r:id="rId12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DA175" w14:textId="77777777" w:rsidR="007C2FED" w:rsidRDefault="007C2FED" w:rsidP="00A42D24">
      <w:pPr>
        <w:spacing w:after="0" w:line="240" w:lineRule="auto"/>
      </w:pPr>
      <w:r>
        <w:separator/>
      </w:r>
    </w:p>
  </w:endnote>
  <w:endnote w:type="continuationSeparator" w:id="0">
    <w:p w14:paraId="6ECC9395" w14:textId="77777777" w:rsidR="007C2FED" w:rsidRDefault="007C2FED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40C07D5C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1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411E8" w14:textId="77777777" w:rsidR="007C2FED" w:rsidRDefault="007C2FED" w:rsidP="00A42D24">
      <w:pPr>
        <w:spacing w:after="0" w:line="240" w:lineRule="auto"/>
      </w:pPr>
      <w:r>
        <w:separator/>
      </w:r>
    </w:p>
  </w:footnote>
  <w:footnote w:type="continuationSeparator" w:id="0">
    <w:p w14:paraId="5CD3265B" w14:textId="77777777" w:rsidR="007C2FED" w:rsidRDefault="007C2FED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779AA"/>
    <w:rsid w:val="0008491C"/>
    <w:rsid w:val="000E7B3A"/>
    <w:rsid w:val="0015212F"/>
    <w:rsid w:val="00152D0C"/>
    <w:rsid w:val="00155E5B"/>
    <w:rsid w:val="00180929"/>
    <w:rsid w:val="001B38A8"/>
    <w:rsid w:val="001B5229"/>
    <w:rsid w:val="001C575C"/>
    <w:rsid w:val="001D780B"/>
    <w:rsid w:val="001E1358"/>
    <w:rsid w:val="001E213E"/>
    <w:rsid w:val="00284E11"/>
    <w:rsid w:val="00296CD5"/>
    <w:rsid w:val="002A284E"/>
    <w:rsid w:val="002C4967"/>
    <w:rsid w:val="002E0E95"/>
    <w:rsid w:val="002E2E99"/>
    <w:rsid w:val="002F426E"/>
    <w:rsid w:val="00305A7E"/>
    <w:rsid w:val="0033615C"/>
    <w:rsid w:val="00364B23"/>
    <w:rsid w:val="003805EC"/>
    <w:rsid w:val="0039299A"/>
    <w:rsid w:val="003961CE"/>
    <w:rsid w:val="003A1C50"/>
    <w:rsid w:val="003A67F4"/>
    <w:rsid w:val="00403414"/>
    <w:rsid w:val="0041583E"/>
    <w:rsid w:val="00422220"/>
    <w:rsid w:val="00422785"/>
    <w:rsid w:val="00426EDE"/>
    <w:rsid w:val="004345D5"/>
    <w:rsid w:val="00450FD1"/>
    <w:rsid w:val="00475A23"/>
    <w:rsid w:val="004B1BDF"/>
    <w:rsid w:val="00546BF1"/>
    <w:rsid w:val="00554226"/>
    <w:rsid w:val="00564252"/>
    <w:rsid w:val="00572D7F"/>
    <w:rsid w:val="00591299"/>
    <w:rsid w:val="005E4FC9"/>
    <w:rsid w:val="005F526C"/>
    <w:rsid w:val="00606155"/>
    <w:rsid w:val="006167F4"/>
    <w:rsid w:val="00624DFE"/>
    <w:rsid w:val="00673728"/>
    <w:rsid w:val="006A31EB"/>
    <w:rsid w:val="00702F25"/>
    <w:rsid w:val="007150BD"/>
    <w:rsid w:val="00720659"/>
    <w:rsid w:val="00771BEC"/>
    <w:rsid w:val="007A036B"/>
    <w:rsid w:val="007C04B3"/>
    <w:rsid w:val="007C2FED"/>
    <w:rsid w:val="007E0EEE"/>
    <w:rsid w:val="007E5BD6"/>
    <w:rsid w:val="00800623"/>
    <w:rsid w:val="00855EB6"/>
    <w:rsid w:val="0085772D"/>
    <w:rsid w:val="00860FE8"/>
    <w:rsid w:val="008956E8"/>
    <w:rsid w:val="008C63CD"/>
    <w:rsid w:val="008C7CE8"/>
    <w:rsid w:val="008D0C07"/>
    <w:rsid w:val="008E287F"/>
    <w:rsid w:val="008F1659"/>
    <w:rsid w:val="0090583A"/>
    <w:rsid w:val="00951708"/>
    <w:rsid w:val="0099016A"/>
    <w:rsid w:val="009F576C"/>
    <w:rsid w:val="00A3370D"/>
    <w:rsid w:val="00A42D24"/>
    <w:rsid w:val="00A50EEA"/>
    <w:rsid w:val="00A52205"/>
    <w:rsid w:val="00A5302C"/>
    <w:rsid w:val="00A91D52"/>
    <w:rsid w:val="00A939CD"/>
    <w:rsid w:val="00AF1685"/>
    <w:rsid w:val="00AF32FB"/>
    <w:rsid w:val="00AF3C31"/>
    <w:rsid w:val="00B16AEC"/>
    <w:rsid w:val="00B2163D"/>
    <w:rsid w:val="00B239EC"/>
    <w:rsid w:val="00B41CC7"/>
    <w:rsid w:val="00B45669"/>
    <w:rsid w:val="00B56E40"/>
    <w:rsid w:val="00BB4EC7"/>
    <w:rsid w:val="00BC46B8"/>
    <w:rsid w:val="00BC54AA"/>
    <w:rsid w:val="00BC55E2"/>
    <w:rsid w:val="00BE2F12"/>
    <w:rsid w:val="00BF2FEE"/>
    <w:rsid w:val="00C02B2D"/>
    <w:rsid w:val="00C834C7"/>
    <w:rsid w:val="00CB1F61"/>
    <w:rsid w:val="00CC3ED1"/>
    <w:rsid w:val="00CD0324"/>
    <w:rsid w:val="00CD1735"/>
    <w:rsid w:val="00CE585D"/>
    <w:rsid w:val="00D02453"/>
    <w:rsid w:val="00D05C42"/>
    <w:rsid w:val="00D06357"/>
    <w:rsid w:val="00D14397"/>
    <w:rsid w:val="00D433A6"/>
    <w:rsid w:val="00D45418"/>
    <w:rsid w:val="00D5019A"/>
    <w:rsid w:val="00D63AEC"/>
    <w:rsid w:val="00DB0EDF"/>
    <w:rsid w:val="00DC55E5"/>
    <w:rsid w:val="00DD3A11"/>
    <w:rsid w:val="00DD58ED"/>
    <w:rsid w:val="00E53F8B"/>
    <w:rsid w:val="00E83065"/>
    <w:rsid w:val="00E8463E"/>
    <w:rsid w:val="00F037A7"/>
    <w:rsid w:val="00F07089"/>
    <w:rsid w:val="00F07ABC"/>
    <w:rsid w:val="00F12681"/>
    <w:rsid w:val="00F25945"/>
    <w:rsid w:val="00F441C8"/>
    <w:rsid w:val="00F455B0"/>
    <w:rsid w:val="00F53E77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2021-02-11T15:01:00Z</cp:lastPrinted>
  <dcterms:created xsi:type="dcterms:W3CDTF">2021-03-09T14:14:00Z</dcterms:created>
  <dcterms:modified xsi:type="dcterms:W3CDTF">2021-03-09T14:14:00Z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