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C7636B" w:rsidRDefault="00750D64" w:rsidP="00C7636B">
      <w:pPr>
        <w:spacing w:after="0" w:line="240" w:lineRule="auto"/>
        <w:rPr>
          <w:rFonts w:ascii="Garamond" w:eastAsia="Times New Roman" w:hAnsi="Garamond" w:cs="Times New Roman"/>
          <w:sz w:val="26"/>
          <w:szCs w:val="26"/>
          <w:lang w:val="es-ES" w:eastAsia="es-ES_tradnl"/>
        </w:rPr>
      </w:pPr>
      <w:r w:rsidRPr="00C7636B">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C7636B" w:rsidRDefault="00960613" w:rsidP="00C7636B">
      <w:pPr>
        <w:pStyle w:val="Default"/>
        <w:rPr>
          <w:rFonts w:ascii="Garamond" w:eastAsia="Times New Roman" w:hAnsi="Garamond" w:cs="Times New Roman"/>
          <w:sz w:val="26"/>
          <w:szCs w:val="26"/>
          <w:lang w:val="es-ES" w:eastAsia="es-ES_tradnl"/>
        </w:rPr>
      </w:pPr>
    </w:p>
    <w:p w14:paraId="544D10A1" w14:textId="2FEFBF14" w:rsidR="00F11B18" w:rsidRPr="00C7636B" w:rsidRDefault="00F11B18" w:rsidP="00C7636B">
      <w:pPr>
        <w:spacing w:after="0" w:line="240" w:lineRule="auto"/>
        <w:rPr>
          <w:rFonts w:ascii="Garamond" w:hAnsi="Garamond"/>
          <w:b/>
          <w:bCs/>
          <w:sz w:val="26"/>
          <w:szCs w:val="26"/>
          <w:lang w:val="es-ES" w:eastAsia="es"/>
        </w:rPr>
      </w:pPr>
      <w:r w:rsidRPr="00C7636B">
        <w:rPr>
          <w:rFonts w:ascii="Garamond" w:hAnsi="Garamond"/>
          <w:b/>
          <w:bCs/>
          <w:sz w:val="26"/>
          <w:szCs w:val="26"/>
          <w:lang w:val="es-ES" w:eastAsia="es"/>
        </w:rPr>
        <w:t xml:space="preserve">Pentecostés </w:t>
      </w:r>
      <w:r w:rsidR="00C7636B" w:rsidRPr="00C7636B">
        <w:rPr>
          <w:rFonts w:ascii="Garamond" w:hAnsi="Garamond"/>
          <w:b/>
          <w:bCs/>
          <w:sz w:val="26"/>
          <w:szCs w:val="26"/>
          <w:lang w:val="es-ES" w:eastAsia="es"/>
        </w:rPr>
        <w:t>23</w:t>
      </w:r>
    </w:p>
    <w:p w14:paraId="367C563F" w14:textId="4C50D04C" w:rsidR="003E31EB" w:rsidRPr="00C7636B" w:rsidRDefault="00F11B18" w:rsidP="00C7636B">
      <w:pPr>
        <w:spacing w:after="0" w:line="240" w:lineRule="auto"/>
        <w:rPr>
          <w:rFonts w:ascii="Garamond" w:hAnsi="Garamond"/>
          <w:b/>
          <w:bCs/>
          <w:sz w:val="26"/>
          <w:szCs w:val="26"/>
          <w:lang w:val="es-ES" w:eastAsia="es"/>
        </w:rPr>
      </w:pPr>
      <w:r w:rsidRPr="00C7636B">
        <w:rPr>
          <w:rFonts w:ascii="Garamond" w:hAnsi="Garamond"/>
          <w:b/>
          <w:bCs/>
          <w:sz w:val="26"/>
          <w:szCs w:val="26"/>
          <w:lang w:val="es-ES" w:eastAsia="es"/>
        </w:rPr>
        <w:t xml:space="preserve">Propio </w:t>
      </w:r>
      <w:r w:rsidR="00C70858" w:rsidRPr="00C7636B">
        <w:rPr>
          <w:rFonts w:ascii="Garamond" w:hAnsi="Garamond"/>
          <w:b/>
          <w:bCs/>
          <w:sz w:val="26"/>
          <w:szCs w:val="26"/>
          <w:lang w:val="es-ES" w:eastAsia="es"/>
        </w:rPr>
        <w:t>2</w:t>
      </w:r>
      <w:r w:rsidR="00C7636B" w:rsidRPr="00C7636B">
        <w:rPr>
          <w:rFonts w:ascii="Garamond" w:hAnsi="Garamond"/>
          <w:b/>
          <w:bCs/>
          <w:sz w:val="26"/>
          <w:szCs w:val="26"/>
          <w:lang w:val="es-ES" w:eastAsia="es"/>
        </w:rPr>
        <w:t>7</w:t>
      </w:r>
      <w:r w:rsidR="00E47AF0" w:rsidRPr="00C7636B">
        <w:rPr>
          <w:rFonts w:ascii="Garamond" w:hAnsi="Garamond"/>
          <w:b/>
          <w:bCs/>
          <w:sz w:val="26"/>
          <w:szCs w:val="26"/>
          <w:lang w:val="es-ES" w:eastAsia="es"/>
        </w:rPr>
        <w:t xml:space="preserve"> </w:t>
      </w:r>
      <w:r w:rsidR="0034345D" w:rsidRPr="00C7636B">
        <w:rPr>
          <w:rFonts w:ascii="Garamond" w:hAnsi="Garamond"/>
          <w:b/>
          <w:bCs/>
          <w:sz w:val="26"/>
          <w:szCs w:val="26"/>
          <w:lang w:val="es-ES" w:eastAsia="es"/>
        </w:rPr>
        <w:t>(A)</w:t>
      </w:r>
    </w:p>
    <w:p w14:paraId="3D9494DD" w14:textId="4539B1F2" w:rsidR="006A076A" w:rsidRPr="00C7636B" w:rsidRDefault="00C7636B" w:rsidP="00C7636B">
      <w:pPr>
        <w:spacing w:after="0" w:line="240" w:lineRule="auto"/>
        <w:rPr>
          <w:rFonts w:ascii="Garamond" w:hAnsi="Garamond"/>
          <w:b/>
          <w:bCs/>
          <w:sz w:val="26"/>
          <w:szCs w:val="26"/>
          <w:lang w:val="es-ES" w:eastAsia="es"/>
        </w:rPr>
      </w:pPr>
      <w:r w:rsidRPr="00C7636B">
        <w:rPr>
          <w:rFonts w:ascii="Garamond" w:hAnsi="Garamond"/>
          <w:b/>
          <w:bCs/>
          <w:sz w:val="26"/>
          <w:szCs w:val="26"/>
          <w:lang w:val="es-ES" w:eastAsia="es"/>
        </w:rPr>
        <w:t>8</w:t>
      </w:r>
      <w:r w:rsidR="006D406C" w:rsidRPr="00C7636B">
        <w:rPr>
          <w:rFonts w:ascii="Garamond" w:hAnsi="Garamond"/>
          <w:b/>
          <w:bCs/>
          <w:sz w:val="26"/>
          <w:szCs w:val="26"/>
          <w:lang w:val="es-ES" w:eastAsia="es"/>
        </w:rPr>
        <w:t xml:space="preserve"> </w:t>
      </w:r>
      <w:r w:rsidR="00656937" w:rsidRPr="00C7636B">
        <w:rPr>
          <w:rFonts w:ascii="Garamond" w:hAnsi="Garamond"/>
          <w:b/>
          <w:bCs/>
          <w:sz w:val="26"/>
          <w:szCs w:val="26"/>
          <w:lang w:val="es-ES" w:eastAsia="es"/>
        </w:rPr>
        <w:t xml:space="preserve">de </w:t>
      </w:r>
      <w:r w:rsidRPr="00C7636B">
        <w:rPr>
          <w:rFonts w:ascii="Garamond" w:hAnsi="Garamond"/>
          <w:b/>
          <w:bCs/>
          <w:sz w:val="26"/>
          <w:szCs w:val="26"/>
          <w:lang w:val="es-ES" w:eastAsia="es"/>
        </w:rPr>
        <w:t>noviembre</w:t>
      </w:r>
      <w:r w:rsidR="00656937" w:rsidRPr="00C7636B">
        <w:rPr>
          <w:rFonts w:ascii="Garamond" w:hAnsi="Garamond"/>
          <w:b/>
          <w:bCs/>
          <w:sz w:val="26"/>
          <w:szCs w:val="26"/>
          <w:lang w:val="es-ES" w:eastAsia="es"/>
        </w:rPr>
        <w:t xml:space="preserve"> de 2020</w:t>
      </w:r>
    </w:p>
    <w:p w14:paraId="5E1147E5" w14:textId="77777777" w:rsidR="006A076A" w:rsidRPr="00C7636B" w:rsidRDefault="006A076A" w:rsidP="00C7636B">
      <w:pPr>
        <w:spacing w:after="0" w:line="240" w:lineRule="auto"/>
        <w:rPr>
          <w:rFonts w:ascii="Garamond" w:hAnsi="Garamond"/>
          <w:b/>
          <w:bCs/>
          <w:sz w:val="26"/>
          <w:szCs w:val="26"/>
          <w:lang w:val="es-ES" w:eastAsia="es"/>
        </w:rPr>
      </w:pPr>
    </w:p>
    <w:p w14:paraId="0437EC26" w14:textId="77777777" w:rsidR="00C7636B" w:rsidRDefault="00D76AD3" w:rsidP="00C7636B">
      <w:pPr>
        <w:pStyle w:val="Body"/>
        <w:spacing w:line="276" w:lineRule="auto"/>
        <w:rPr>
          <w:rFonts w:ascii="Garamond" w:eastAsia="Times New Roman" w:hAnsi="Garamond"/>
          <w:b/>
          <w:sz w:val="26"/>
          <w:szCs w:val="26"/>
          <w:lang w:val="es-ES" w:eastAsia="es"/>
        </w:rPr>
      </w:pPr>
      <w:r w:rsidRPr="00C7636B">
        <w:rPr>
          <w:rFonts w:ascii="Garamond" w:hAnsi="Garamond"/>
          <w:b/>
          <w:bCs/>
          <w:sz w:val="26"/>
          <w:szCs w:val="26"/>
          <w:lang w:eastAsia="es"/>
        </w:rPr>
        <w:t xml:space="preserve">RCL: </w:t>
      </w:r>
      <w:r w:rsidR="00C7636B" w:rsidRPr="00C7636B">
        <w:rPr>
          <w:rFonts w:ascii="Garamond" w:eastAsia="Times New Roman" w:hAnsi="Garamond"/>
          <w:b/>
          <w:sz w:val="26"/>
          <w:szCs w:val="26"/>
          <w:lang w:val="es-ES" w:eastAsia="es"/>
        </w:rPr>
        <w:t>Josué 24: 1-3a, 14-25; Salmo 78: 1-7; 1 Tesalonicenses 4: 13-18; Mateo 25: 1-13</w:t>
      </w:r>
    </w:p>
    <w:p w14:paraId="578CC87A" w14:textId="77777777" w:rsidR="00C7636B" w:rsidRDefault="00C7636B" w:rsidP="00C7636B">
      <w:pPr>
        <w:pStyle w:val="Body"/>
        <w:spacing w:line="276" w:lineRule="auto"/>
        <w:rPr>
          <w:rFonts w:ascii="Garamond" w:eastAsia="Times New Roman" w:hAnsi="Garamond"/>
          <w:b/>
          <w:sz w:val="26"/>
          <w:szCs w:val="26"/>
          <w:lang w:val="es-ES" w:eastAsia="es"/>
        </w:rPr>
      </w:pPr>
    </w:p>
    <w:p w14:paraId="0FEA7E16" w14:textId="706B1836" w:rsidR="00C7636B" w:rsidRDefault="00C7636B" w:rsidP="00C7636B">
      <w:pPr>
        <w:pStyle w:val="Body"/>
        <w:spacing w:line="276" w:lineRule="auto"/>
        <w:rPr>
          <w:rFonts w:ascii="Garamond" w:eastAsia="Times New Roman" w:hAnsi="Garamond"/>
          <w:b/>
          <w:sz w:val="26"/>
          <w:szCs w:val="26"/>
          <w:lang w:val="es-ES" w:eastAsia="es"/>
        </w:rPr>
      </w:pPr>
      <w:r w:rsidRPr="00C7636B">
        <w:rPr>
          <w:rFonts w:ascii="Garamond" w:eastAsia="Times New Roman" w:hAnsi="Garamond"/>
          <w:b/>
          <w:sz w:val="26"/>
          <w:szCs w:val="26"/>
          <w:lang w:val="es-ES" w:eastAsia="es"/>
        </w:rPr>
        <w:t>Josué 24: 1-3a, 14-25</w:t>
      </w:r>
    </w:p>
    <w:p w14:paraId="67D0832E" w14:textId="192DDFAC" w:rsidR="00C7636B" w:rsidRDefault="00C7636B" w:rsidP="00C7636B">
      <w:pPr>
        <w:pStyle w:val="Body"/>
        <w:spacing w:line="276" w:lineRule="auto"/>
        <w:rPr>
          <w:rFonts w:ascii="Garamond" w:eastAsia="Times New Roman" w:hAnsi="Garamond"/>
          <w:sz w:val="26"/>
          <w:szCs w:val="26"/>
          <w:lang w:val="es-ES" w:eastAsia="es"/>
        </w:rPr>
      </w:pPr>
      <w:r w:rsidRPr="00C7636B">
        <w:rPr>
          <w:rFonts w:ascii="Garamond" w:eastAsia="Times New Roman" w:hAnsi="Garamond"/>
          <w:sz w:val="26"/>
          <w:szCs w:val="26"/>
          <w:lang w:val="es-ES" w:eastAsia="es"/>
        </w:rPr>
        <w:t>El pueblo de Israel regresa a tierra santa para renovar el pacto santo en este capítulo final del libro de Josué. Josué ha llevado a las doce tribus a la tierra de Canaán como lo prometió Dios, y esta renovación del pacto es la culminación de ese período en la vida del pueblo.</w:t>
      </w:r>
    </w:p>
    <w:p w14:paraId="15453678" w14:textId="77777777" w:rsidR="00C7636B" w:rsidRDefault="00C7636B" w:rsidP="00C7636B">
      <w:pPr>
        <w:pStyle w:val="Body"/>
        <w:spacing w:line="276" w:lineRule="auto"/>
        <w:rPr>
          <w:rFonts w:ascii="Garamond" w:eastAsia="Times New Roman" w:hAnsi="Garamond"/>
          <w:sz w:val="26"/>
          <w:szCs w:val="26"/>
          <w:lang w:val="es-ES" w:eastAsia="es"/>
        </w:rPr>
      </w:pPr>
    </w:p>
    <w:p w14:paraId="0F1E2D62" w14:textId="45457924" w:rsidR="00C7636B" w:rsidRPr="00C7636B" w:rsidRDefault="00C7636B" w:rsidP="00C7636B">
      <w:pPr>
        <w:pStyle w:val="Body"/>
        <w:spacing w:line="276" w:lineRule="auto"/>
        <w:rPr>
          <w:sz w:val="26"/>
          <w:szCs w:val="26"/>
        </w:rPr>
      </w:pPr>
      <w:r w:rsidRPr="00C7636B">
        <w:rPr>
          <w:rFonts w:ascii="Garamond" w:eastAsia="Times New Roman" w:hAnsi="Garamond"/>
          <w:sz w:val="26"/>
          <w:szCs w:val="26"/>
          <w:lang w:val="es-ES" w:eastAsia="es"/>
        </w:rPr>
        <w:t>El pueblo ensaya la historia de los actos salvíficos de Dios hacia ellos: la liberación de la esclavitud en Egipto, la protección en el viaje y la llegada a la tierra prometida por Dios. Dios es constantemente leal y firme; la gente a menudo lucha con una respuesta similar.</w:t>
      </w:r>
    </w:p>
    <w:p w14:paraId="13BFC67F" w14:textId="77777777" w:rsidR="00C7636B" w:rsidRPr="00C7636B" w:rsidRDefault="00C7636B" w:rsidP="00C7636B">
      <w:pPr>
        <w:pStyle w:val="Body"/>
        <w:spacing w:line="276" w:lineRule="auto"/>
        <w:rPr>
          <w:rFonts w:ascii="Garamond" w:hAnsi="Garamond"/>
          <w:sz w:val="26"/>
          <w:szCs w:val="26"/>
          <w:lang w:val="es-ES"/>
        </w:rPr>
      </w:pPr>
    </w:p>
    <w:p w14:paraId="32699DBF" w14:textId="77777777" w:rsidR="00C7636B" w:rsidRDefault="00C7636B" w:rsidP="00C7636B">
      <w:pPr>
        <w:pStyle w:val="Body"/>
        <w:spacing w:line="276" w:lineRule="auto"/>
        <w:rPr>
          <w:rFonts w:ascii="Garamond" w:eastAsia="Times New Roman" w:hAnsi="Garamond"/>
          <w:sz w:val="26"/>
          <w:szCs w:val="26"/>
          <w:lang w:val="es-ES" w:eastAsia="es"/>
        </w:rPr>
      </w:pPr>
      <w:r w:rsidRPr="00C7636B">
        <w:rPr>
          <w:rFonts w:ascii="Garamond" w:eastAsia="Times New Roman" w:hAnsi="Garamond"/>
          <w:sz w:val="26"/>
          <w:szCs w:val="26"/>
          <w:lang w:val="es-ES" w:eastAsia="es"/>
        </w:rPr>
        <w:t>En esta renovación del pacto, Josué presenta al pueblo una decisión que deben hacer: ¿a quién servirás, al Señor que te sacó de la tierra de Egipto o a otros dioses? Esta no es una elección que deba tomarse a la ligera o solo con asentimiento verbal. Esta elección requiere el movimiento del corazón: “Vuélvanse de todo corazón al Señor, Dios de Israel”.</w:t>
      </w:r>
    </w:p>
    <w:p w14:paraId="4F203D34" w14:textId="77777777" w:rsidR="00C7636B" w:rsidRDefault="00C7636B" w:rsidP="00C7636B">
      <w:pPr>
        <w:pStyle w:val="Body"/>
        <w:spacing w:line="276" w:lineRule="auto"/>
        <w:rPr>
          <w:rFonts w:ascii="Garamond" w:eastAsia="Times New Roman" w:hAnsi="Garamond"/>
          <w:sz w:val="26"/>
          <w:szCs w:val="26"/>
          <w:lang w:val="es-ES" w:eastAsia="es"/>
        </w:rPr>
      </w:pPr>
    </w:p>
    <w:p w14:paraId="3F2EAAF6" w14:textId="18D56F6C" w:rsidR="00C7636B" w:rsidRPr="00C7636B" w:rsidRDefault="00C7636B" w:rsidP="00C7636B">
      <w:pPr>
        <w:pStyle w:val="Body"/>
        <w:spacing w:line="276" w:lineRule="auto"/>
        <w:rPr>
          <w:sz w:val="26"/>
          <w:szCs w:val="26"/>
        </w:rPr>
      </w:pPr>
      <w:r w:rsidRPr="00C7636B">
        <w:rPr>
          <w:rFonts w:ascii="Garamond" w:eastAsia="Times New Roman" w:hAnsi="Garamond"/>
          <w:sz w:val="26"/>
          <w:szCs w:val="26"/>
          <w:lang w:val="es-ES" w:eastAsia="es"/>
        </w:rPr>
        <w:t>Diariamente tenemos que responder a la pregunta: ¿a quién vas a servir? Los otros dioses en las tierras donde residimos laboran para distraer nuestra atención y adquirir nuestro servicio. Todos los días debemos decir con Josué: “En cuanto a mí y mi casa, serviremos al Señor”.</w:t>
      </w:r>
    </w:p>
    <w:p w14:paraId="7C617B60" w14:textId="77777777" w:rsidR="00C7636B" w:rsidRPr="00C7636B" w:rsidRDefault="00C7636B" w:rsidP="00C7636B">
      <w:pPr>
        <w:pStyle w:val="Body"/>
        <w:spacing w:line="276" w:lineRule="auto"/>
        <w:rPr>
          <w:rFonts w:ascii="Garamond" w:hAnsi="Garamond"/>
          <w:sz w:val="26"/>
          <w:szCs w:val="26"/>
          <w:lang w:val="es-ES"/>
        </w:rPr>
      </w:pPr>
    </w:p>
    <w:p w14:paraId="42C7142D" w14:textId="77777777" w:rsidR="00C7636B" w:rsidRPr="00C7636B" w:rsidRDefault="00C7636B" w:rsidP="00C7636B">
      <w:pPr>
        <w:pStyle w:val="Body"/>
        <w:numPr>
          <w:ilvl w:val="0"/>
          <w:numId w:val="43"/>
        </w:numPr>
        <w:suppressAutoHyphens/>
        <w:autoSpaceDN w:val="0"/>
        <w:spacing w:line="276" w:lineRule="auto"/>
        <w:textAlignment w:val="baseline"/>
        <w:rPr>
          <w:sz w:val="26"/>
          <w:szCs w:val="26"/>
        </w:rPr>
      </w:pPr>
      <w:r w:rsidRPr="00C7636B">
        <w:rPr>
          <w:rFonts w:ascii="Garamond" w:eastAsia="Times New Roman" w:hAnsi="Garamond"/>
          <w:sz w:val="26"/>
          <w:szCs w:val="26"/>
          <w:lang w:val="es-ES" w:eastAsia="es"/>
        </w:rPr>
        <w:t>¿Qué otros dioses residen en la tierra donde vive? (Los “ismos” suelen ser un buen punto de partida).</w:t>
      </w:r>
    </w:p>
    <w:p w14:paraId="6A5DD764" w14:textId="77777777" w:rsidR="00C7636B" w:rsidRPr="00C7636B" w:rsidRDefault="00C7636B" w:rsidP="00C7636B">
      <w:pPr>
        <w:pStyle w:val="Body"/>
        <w:numPr>
          <w:ilvl w:val="0"/>
          <w:numId w:val="43"/>
        </w:numPr>
        <w:suppressAutoHyphens/>
        <w:autoSpaceDN w:val="0"/>
        <w:spacing w:line="276" w:lineRule="auto"/>
        <w:textAlignment w:val="baseline"/>
        <w:rPr>
          <w:sz w:val="26"/>
          <w:szCs w:val="26"/>
        </w:rPr>
      </w:pPr>
      <w:r w:rsidRPr="00C7636B">
        <w:rPr>
          <w:rFonts w:ascii="Garamond" w:eastAsia="Times New Roman" w:hAnsi="Garamond"/>
          <w:sz w:val="26"/>
          <w:szCs w:val="26"/>
          <w:lang w:val="es-ES" w:eastAsia="es"/>
        </w:rPr>
        <w:t>¿Cómo elige diariamente servir al Señor con la mente</w:t>
      </w:r>
      <w:r w:rsidRPr="00C7636B">
        <w:rPr>
          <w:rFonts w:ascii="Garamond" w:eastAsia="Times New Roman" w:hAnsi="Garamond"/>
          <w:i/>
          <w:sz w:val="26"/>
          <w:szCs w:val="26"/>
          <w:lang w:val="es-ES" w:eastAsia="es"/>
        </w:rPr>
        <w:t xml:space="preserve"> y</w:t>
      </w:r>
      <w:r w:rsidRPr="00C7636B">
        <w:rPr>
          <w:rFonts w:ascii="Garamond" w:eastAsia="Times New Roman" w:hAnsi="Garamond"/>
          <w:sz w:val="26"/>
          <w:szCs w:val="26"/>
          <w:lang w:val="es-ES" w:eastAsia="es"/>
        </w:rPr>
        <w:t xml:space="preserve"> el corazón?</w:t>
      </w:r>
    </w:p>
    <w:p w14:paraId="2D1CF763" w14:textId="77777777" w:rsidR="00C7636B" w:rsidRPr="00C7636B" w:rsidRDefault="00C7636B" w:rsidP="00C7636B">
      <w:pPr>
        <w:pStyle w:val="Body"/>
        <w:spacing w:line="276" w:lineRule="auto"/>
        <w:rPr>
          <w:rFonts w:ascii="Garamond" w:hAnsi="Garamond"/>
          <w:sz w:val="26"/>
          <w:szCs w:val="26"/>
          <w:lang w:val="es-ES"/>
        </w:rPr>
      </w:pPr>
    </w:p>
    <w:p w14:paraId="0F1D4DAF" w14:textId="77777777" w:rsidR="00C7636B" w:rsidRDefault="00C7636B" w:rsidP="00C7636B">
      <w:pPr>
        <w:pStyle w:val="Body"/>
        <w:spacing w:line="276" w:lineRule="auto"/>
        <w:rPr>
          <w:rFonts w:ascii="Garamond" w:eastAsia="Times New Roman" w:hAnsi="Garamond"/>
          <w:sz w:val="26"/>
          <w:szCs w:val="26"/>
          <w:lang w:val="es-ES" w:eastAsia="es"/>
        </w:rPr>
      </w:pPr>
      <w:r w:rsidRPr="00C7636B">
        <w:rPr>
          <w:rFonts w:ascii="Garamond" w:eastAsia="Times New Roman" w:hAnsi="Garamond"/>
          <w:b/>
          <w:sz w:val="26"/>
          <w:szCs w:val="26"/>
          <w:lang w:val="es-ES" w:eastAsia="es"/>
        </w:rPr>
        <w:t>Salmo 78: 1-7</w:t>
      </w:r>
      <w:r w:rsidRPr="00C7636B">
        <w:rPr>
          <w:rFonts w:ascii="Garamond" w:eastAsia="Times New Roman" w:hAnsi="Garamond"/>
          <w:sz w:val="26"/>
          <w:szCs w:val="26"/>
          <w:lang w:val="es-ES" w:eastAsia="es"/>
        </w:rPr>
        <w:br/>
        <w:t>El orador de este salmo es una voz de enseñanza entre la gente: “Atiende pueblo mío mi enseñanza…” ¿Y qué es lo que el maestro desea comunicar? El maestro tiene la intención de compartir la historia y la instrucción de Dios para que pase de generación en generación.</w:t>
      </w:r>
    </w:p>
    <w:p w14:paraId="33FE9E17" w14:textId="77777777" w:rsidR="00C7636B" w:rsidRDefault="00C7636B" w:rsidP="00C7636B">
      <w:pPr>
        <w:pStyle w:val="Body"/>
        <w:spacing w:line="276" w:lineRule="auto"/>
        <w:rPr>
          <w:rFonts w:ascii="Garamond" w:eastAsia="Times New Roman" w:hAnsi="Garamond"/>
          <w:sz w:val="26"/>
          <w:szCs w:val="26"/>
          <w:lang w:val="es-ES" w:eastAsia="es"/>
        </w:rPr>
      </w:pPr>
    </w:p>
    <w:p w14:paraId="72D8C761" w14:textId="7239F1D0" w:rsidR="00C7636B" w:rsidRDefault="00C7636B" w:rsidP="00C7636B">
      <w:pPr>
        <w:pStyle w:val="Body"/>
        <w:spacing w:line="276" w:lineRule="auto"/>
        <w:rPr>
          <w:rFonts w:ascii="Garamond" w:eastAsia="Times New Roman" w:hAnsi="Garamond"/>
          <w:sz w:val="26"/>
          <w:szCs w:val="26"/>
          <w:lang w:val="es-ES" w:eastAsia="es"/>
        </w:rPr>
      </w:pPr>
      <w:r w:rsidRPr="00C7636B">
        <w:rPr>
          <w:rFonts w:ascii="Garamond" w:eastAsia="Times New Roman" w:hAnsi="Garamond"/>
          <w:sz w:val="26"/>
          <w:szCs w:val="26"/>
          <w:lang w:val="es-ES" w:eastAsia="es"/>
        </w:rPr>
        <w:lastRenderedPageBreak/>
        <w:t>Como señala el salmista, Dios requiere esta enseñanza de generación en generación. Es como la comunidad muestra un compromiso con la alianza dada por Dios. Cuando las generaciones posteriores confían en los mandamientos como una manera de ordenar la vida personal y comunitaria, se honra a Dios y al pacto.</w:t>
      </w:r>
    </w:p>
    <w:p w14:paraId="36C55091" w14:textId="77777777" w:rsidR="00C7636B" w:rsidRDefault="00C7636B" w:rsidP="00C7636B">
      <w:pPr>
        <w:pStyle w:val="Body"/>
        <w:spacing w:line="276" w:lineRule="auto"/>
        <w:rPr>
          <w:rFonts w:ascii="Garamond" w:eastAsia="Times New Roman" w:hAnsi="Garamond"/>
          <w:sz w:val="26"/>
          <w:szCs w:val="26"/>
          <w:lang w:val="es-ES" w:eastAsia="es"/>
        </w:rPr>
      </w:pPr>
    </w:p>
    <w:p w14:paraId="4B4B658F" w14:textId="0165BB0B" w:rsidR="00C7636B" w:rsidRDefault="00C7636B" w:rsidP="00C7636B">
      <w:pPr>
        <w:pStyle w:val="Body"/>
        <w:spacing w:line="276" w:lineRule="auto"/>
        <w:rPr>
          <w:rFonts w:ascii="Garamond" w:eastAsia="Times New Roman" w:hAnsi="Garamond"/>
          <w:sz w:val="26"/>
          <w:szCs w:val="26"/>
          <w:lang w:val="es-ES" w:eastAsia="es"/>
        </w:rPr>
      </w:pPr>
      <w:r w:rsidRPr="00C7636B">
        <w:rPr>
          <w:rFonts w:ascii="Garamond" w:eastAsia="Times New Roman" w:hAnsi="Garamond"/>
          <w:sz w:val="26"/>
          <w:szCs w:val="26"/>
          <w:lang w:val="es-ES" w:eastAsia="es"/>
        </w:rPr>
        <w:t>En la lectura del libro de Josué, oímos sobre la necesidad de “Volver los corazones al Señor”. Este salmo comienza con el imperativo de “Inclina el oído a las palabras de mi boca [del maestro]”. Como personas de fe, inclinamos nuestro corazón a Dios y también escuchamos y aprendemos dentro de nuestras comunidades las enseñanzas que nos orientan a Dios. Aprendemos las historias de Dios y de nosotros mismos en comunidad, en las tradiciones de la palabra sagrada y el símbolo transmitidos de generación en generación.</w:t>
      </w:r>
    </w:p>
    <w:p w14:paraId="307BFB50" w14:textId="77777777" w:rsidR="00C7636B" w:rsidRPr="00C7636B" w:rsidRDefault="00C7636B" w:rsidP="00C7636B">
      <w:pPr>
        <w:pStyle w:val="Body"/>
        <w:spacing w:line="276" w:lineRule="auto"/>
        <w:rPr>
          <w:sz w:val="26"/>
          <w:szCs w:val="26"/>
        </w:rPr>
      </w:pPr>
    </w:p>
    <w:p w14:paraId="2683FB90" w14:textId="77777777" w:rsidR="00C7636B" w:rsidRPr="00C7636B" w:rsidRDefault="00C7636B" w:rsidP="00C7636B">
      <w:pPr>
        <w:pStyle w:val="Body"/>
        <w:numPr>
          <w:ilvl w:val="0"/>
          <w:numId w:val="41"/>
        </w:numPr>
        <w:suppressAutoHyphens/>
        <w:autoSpaceDN w:val="0"/>
        <w:spacing w:line="276" w:lineRule="auto"/>
        <w:textAlignment w:val="baseline"/>
        <w:rPr>
          <w:sz w:val="26"/>
          <w:szCs w:val="26"/>
        </w:rPr>
      </w:pPr>
      <w:r w:rsidRPr="00C7636B">
        <w:rPr>
          <w:rFonts w:ascii="Garamond" w:eastAsia="Times New Roman" w:hAnsi="Garamond"/>
          <w:sz w:val="26"/>
          <w:szCs w:val="26"/>
          <w:lang w:val="es-ES" w:eastAsia="es"/>
        </w:rPr>
        <w:t>¿Quiénes fueron sus primeros “maestros” dentro de la comunidad de fe?</w:t>
      </w:r>
    </w:p>
    <w:p w14:paraId="30568A45" w14:textId="77777777" w:rsidR="00C7636B" w:rsidRPr="00C7636B" w:rsidRDefault="00C7636B" w:rsidP="00C7636B">
      <w:pPr>
        <w:pStyle w:val="Body"/>
        <w:numPr>
          <w:ilvl w:val="0"/>
          <w:numId w:val="41"/>
        </w:numPr>
        <w:suppressAutoHyphens/>
        <w:autoSpaceDN w:val="0"/>
        <w:spacing w:line="276" w:lineRule="auto"/>
        <w:textAlignment w:val="baseline"/>
        <w:rPr>
          <w:sz w:val="26"/>
          <w:szCs w:val="26"/>
        </w:rPr>
      </w:pPr>
      <w:r w:rsidRPr="00C7636B">
        <w:rPr>
          <w:rFonts w:ascii="Garamond" w:eastAsia="Times New Roman" w:hAnsi="Garamond"/>
          <w:sz w:val="26"/>
          <w:szCs w:val="26"/>
          <w:lang w:val="es-ES" w:eastAsia="es"/>
        </w:rPr>
        <w:t>¿Cómo podemos equipar mejor a las generaciones futuras con las enseñanzas y tradiciones de nuestra fe?</w:t>
      </w:r>
    </w:p>
    <w:p w14:paraId="55E2A272" w14:textId="77777777" w:rsidR="00C7636B" w:rsidRDefault="00C7636B" w:rsidP="00C7636B">
      <w:pPr>
        <w:pStyle w:val="Body"/>
        <w:spacing w:line="276" w:lineRule="auto"/>
        <w:rPr>
          <w:rFonts w:ascii="Garamond" w:eastAsia="Times New Roman" w:hAnsi="Garamond"/>
          <w:b/>
          <w:sz w:val="26"/>
          <w:szCs w:val="26"/>
          <w:lang w:val="es-ES" w:eastAsia="es"/>
        </w:rPr>
      </w:pPr>
    </w:p>
    <w:p w14:paraId="4F22408B" w14:textId="629DAC2A" w:rsidR="00C7636B" w:rsidRDefault="00C7636B" w:rsidP="00C7636B">
      <w:pPr>
        <w:pStyle w:val="Body"/>
        <w:spacing w:line="276" w:lineRule="auto"/>
        <w:rPr>
          <w:sz w:val="26"/>
          <w:szCs w:val="26"/>
        </w:rPr>
      </w:pPr>
      <w:r w:rsidRPr="00C7636B">
        <w:rPr>
          <w:rFonts w:ascii="Garamond" w:eastAsia="Times New Roman" w:hAnsi="Garamond"/>
          <w:b/>
          <w:sz w:val="26"/>
          <w:szCs w:val="26"/>
          <w:lang w:val="es-ES" w:eastAsia="es"/>
        </w:rPr>
        <w:t xml:space="preserve">1 </w:t>
      </w:r>
      <w:proofErr w:type="gramStart"/>
      <w:r w:rsidRPr="00C7636B">
        <w:rPr>
          <w:rFonts w:ascii="Garamond" w:eastAsia="Times New Roman" w:hAnsi="Garamond"/>
          <w:b/>
          <w:sz w:val="26"/>
          <w:szCs w:val="26"/>
          <w:lang w:val="es-ES" w:eastAsia="es"/>
        </w:rPr>
        <w:t>Tesalonicenses</w:t>
      </w:r>
      <w:proofErr w:type="gramEnd"/>
      <w:r w:rsidRPr="00C7636B">
        <w:rPr>
          <w:rFonts w:ascii="Garamond" w:eastAsia="Times New Roman" w:hAnsi="Garamond"/>
          <w:b/>
          <w:sz w:val="26"/>
          <w:szCs w:val="26"/>
          <w:lang w:val="es-ES" w:eastAsia="es"/>
        </w:rPr>
        <w:t xml:space="preserve"> 4: 13-18</w:t>
      </w:r>
      <w:r w:rsidRPr="00C7636B">
        <w:rPr>
          <w:rFonts w:ascii="Garamond" w:eastAsia="Times New Roman" w:hAnsi="Garamond"/>
          <w:sz w:val="26"/>
          <w:szCs w:val="26"/>
          <w:lang w:val="es-ES" w:eastAsia="es"/>
        </w:rPr>
        <w:br/>
        <w:t>Pablo ofrece estas palabras a los tesalonicenses como palabras de aliento. La gente ha muerto y Jesús aún no ha regresado como se esperaba. ¿Qué significa todo esto?</w:t>
      </w:r>
    </w:p>
    <w:p w14:paraId="22B29AE1" w14:textId="77777777" w:rsidR="00C7636B" w:rsidRDefault="00C7636B" w:rsidP="00C7636B">
      <w:pPr>
        <w:pStyle w:val="Body"/>
        <w:spacing w:line="276" w:lineRule="auto"/>
        <w:rPr>
          <w:sz w:val="26"/>
          <w:szCs w:val="26"/>
        </w:rPr>
      </w:pPr>
    </w:p>
    <w:p w14:paraId="55BE5F8D" w14:textId="7012F7A0" w:rsidR="00C7636B" w:rsidRPr="00C7636B" w:rsidRDefault="00C7636B" w:rsidP="00C7636B">
      <w:pPr>
        <w:pStyle w:val="Body"/>
        <w:spacing w:line="276" w:lineRule="auto"/>
        <w:rPr>
          <w:sz w:val="26"/>
          <w:szCs w:val="26"/>
        </w:rPr>
      </w:pPr>
      <w:r w:rsidRPr="00C7636B">
        <w:rPr>
          <w:rFonts w:ascii="Garamond" w:eastAsia="Times New Roman" w:hAnsi="Garamond"/>
          <w:sz w:val="26"/>
          <w:szCs w:val="26"/>
          <w:lang w:val="es-ES" w:eastAsia="es"/>
        </w:rPr>
        <w:t>Pablo le recuerda a la comunidad que todo lo que significa depende de la fe en Jesús. En su vida, muerte y resurrección, Jesús destruyó la muerte. Basta. Sin signo de interrogación. Cuando Pablo pinta el cuadro de la segunda venida de Jesús, les asegura a los tesalonicenses que todos, tanto los que han muerto en Cristo como los que aún viven, estarán con el Señor.</w:t>
      </w:r>
    </w:p>
    <w:p w14:paraId="439522D8" w14:textId="77777777" w:rsidR="00C7636B" w:rsidRDefault="00C7636B" w:rsidP="00C7636B">
      <w:pPr>
        <w:pStyle w:val="Body"/>
        <w:spacing w:line="276" w:lineRule="auto"/>
        <w:rPr>
          <w:rFonts w:ascii="Garamond" w:eastAsia="Times New Roman" w:hAnsi="Garamond"/>
          <w:sz w:val="26"/>
          <w:szCs w:val="26"/>
          <w:lang w:val="es-ES" w:eastAsia="es"/>
        </w:rPr>
      </w:pPr>
    </w:p>
    <w:p w14:paraId="3CF7E76E" w14:textId="03648D80" w:rsidR="00C7636B" w:rsidRDefault="00C7636B" w:rsidP="00C7636B">
      <w:pPr>
        <w:pStyle w:val="Body"/>
        <w:spacing w:line="276" w:lineRule="auto"/>
        <w:rPr>
          <w:rFonts w:ascii="Garamond" w:eastAsia="Times New Roman" w:hAnsi="Garamond"/>
          <w:sz w:val="26"/>
          <w:szCs w:val="26"/>
          <w:lang w:val="es-ES" w:eastAsia="es"/>
        </w:rPr>
      </w:pPr>
      <w:r w:rsidRPr="00C7636B">
        <w:rPr>
          <w:rFonts w:ascii="Garamond" w:eastAsia="Times New Roman" w:hAnsi="Garamond"/>
          <w:sz w:val="26"/>
          <w:szCs w:val="26"/>
          <w:lang w:val="es-ES" w:eastAsia="es"/>
        </w:rPr>
        <w:t>Las preguntas surgen cuando, después de aceptar la fe en Jesús, hay un retraso antes del regreso triunfal de Jesús. Las preguntas surgen cuando los seres queridos mueren y el dolor y el sufrimiento continúan. Las preguntas formuladas por los tesalonicenses continúan hoy. ¿Qué significa todo esto?</w:t>
      </w:r>
    </w:p>
    <w:p w14:paraId="0BF17209" w14:textId="77777777" w:rsidR="00C7636B" w:rsidRDefault="00C7636B" w:rsidP="00C7636B">
      <w:pPr>
        <w:pStyle w:val="Body"/>
        <w:spacing w:line="276" w:lineRule="auto"/>
        <w:rPr>
          <w:rFonts w:ascii="Garamond" w:eastAsia="Times New Roman" w:hAnsi="Garamond"/>
          <w:sz w:val="26"/>
          <w:szCs w:val="26"/>
          <w:lang w:val="es-ES" w:eastAsia="es"/>
        </w:rPr>
      </w:pPr>
    </w:p>
    <w:p w14:paraId="0EAAD245" w14:textId="0D763C3C" w:rsidR="00C7636B" w:rsidRDefault="00C7636B" w:rsidP="00C7636B">
      <w:pPr>
        <w:pStyle w:val="Body"/>
        <w:spacing w:line="276" w:lineRule="auto"/>
        <w:rPr>
          <w:rFonts w:ascii="Garamond" w:eastAsia="Times New Roman" w:hAnsi="Garamond"/>
          <w:sz w:val="26"/>
          <w:szCs w:val="26"/>
          <w:lang w:val="es-ES" w:eastAsia="es"/>
        </w:rPr>
      </w:pPr>
      <w:r w:rsidRPr="00C7636B">
        <w:rPr>
          <w:rFonts w:ascii="Garamond" w:eastAsia="Times New Roman" w:hAnsi="Garamond"/>
          <w:sz w:val="26"/>
          <w:szCs w:val="26"/>
          <w:lang w:val="es-ES" w:eastAsia="es"/>
        </w:rPr>
        <w:t xml:space="preserve">Al igual que los tesalonicenses, nosotros también podemos sentirnos animados por nuestra fe en Jesús y la destrucción de la muerte por Jesús. Al igual que los tesalonicenses (y Pablo), no sabemos cuándo regresará Jesús. Sin embargo, sabemos que Jesús existe y que Jesús es resurrección. No somos un pueblo sin </w:t>
      </w:r>
      <w:r w:rsidRPr="00C7636B">
        <w:rPr>
          <w:rFonts w:ascii="Garamond" w:eastAsia="Times New Roman" w:hAnsi="Garamond"/>
          <w:i/>
          <w:sz w:val="26"/>
          <w:szCs w:val="26"/>
          <w:lang w:val="es-ES" w:eastAsia="es"/>
        </w:rPr>
        <w:t>esperanza</w:t>
      </w:r>
      <w:r w:rsidRPr="00C7636B">
        <w:rPr>
          <w:rFonts w:ascii="Garamond" w:eastAsia="Times New Roman" w:hAnsi="Garamond"/>
          <w:sz w:val="26"/>
          <w:szCs w:val="26"/>
          <w:lang w:val="es-ES" w:eastAsia="es"/>
        </w:rPr>
        <w:t>.</w:t>
      </w:r>
    </w:p>
    <w:p w14:paraId="52133474" w14:textId="77777777" w:rsidR="00C7636B" w:rsidRPr="00C7636B" w:rsidRDefault="00C7636B" w:rsidP="00C7636B">
      <w:pPr>
        <w:pStyle w:val="Body"/>
        <w:spacing w:line="276" w:lineRule="auto"/>
        <w:rPr>
          <w:sz w:val="26"/>
          <w:szCs w:val="26"/>
        </w:rPr>
      </w:pPr>
    </w:p>
    <w:p w14:paraId="4A51628E" w14:textId="77777777" w:rsidR="00C7636B" w:rsidRPr="00C7636B" w:rsidRDefault="00C7636B" w:rsidP="00C7636B">
      <w:pPr>
        <w:pStyle w:val="Body"/>
        <w:numPr>
          <w:ilvl w:val="0"/>
          <w:numId w:val="40"/>
        </w:numPr>
        <w:suppressAutoHyphens/>
        <w:autoSpaceDN w:val="0"/>
        <w:spacing w:line="276" w:lineRule="auto"/>
        <w:textAlignment w:val="baseline"/>
        <w:rPr>
          <w:sz w:val="26"/>
          <w:szCs w:val="26"/>
        </w:rPr>
      </w:pPr>
      <w:r w:rsidRPr="00C7636B">
        <w:rPr>
          <w:rFonts w:ascii="Garamond" w:eastAsia="Times New Roman" w:hAnsi="Garamond"/>
          <w:sz w:val="26"/>
          <w:szCs w:val="26"/>
          <w:lang w:val="es-ES" w:eastAsia="es"/>
        </w:rPr>
        <w:t>¿Ha tenido alguna vez preguntas o preocupaciones como las de los tesalonicenses?</w:t>
      </w:r>
    </w:p>
    <w:p w14:paraId="2F3EB1FC" w14:textId="77777777" w:rsidR="00C7636B" w:rsidRPr="00C7636B" w:rsidRDefault="00C7636B" w:rsidP="00C7636B">
      <w:pPr>
        <w:pStyle w:val="Body"/>
        <w:numPr>
          <w:ilvl w:val="0"/>
          <w:numId w:val="40"/>
        </w:numPr>
        <w:suppressAutoHyphens/>
        <w:autoSpaceDN w:val="0"/>
        <w:spacing w:line="276" w:lineRule="auto"/>
        <w:textAlignment w:val="baseline"/>
        <w:rPr>
          <w:sz w:val="26"/>
          <w:szCs w:val="26"/>
        </w:rPr>
      </w:pPr>
      <w:r w:rsidRPr="00C7636B">
        <w:rPr>
          <w:rFonts w:ascii="Garamond" w:eastAsia="Times New Roman" w:hAnsi="Garamond"/>
          <w:sz w:val="26"/>
          <w:szCs w:val="26"/>
          <w:lang w:val="es-ES" w:eastAsia="es"/>
        </w:rPr>
        <w:t>¿Cómo nos centramos en la esperanza de Jesús en este tiempo mientras esperamos el regreso de Jesús?</w:t>
      </w:r>
    </w:p>
    <w:p w14:paraId="133EE691" w14:textId="77777777" w:rsidR="00C7636B" w:rsidRPr="00C7636B" w:rsidRDefault="00C7636B" w:rsidP="00C7636B">
      <w:pPr>
        <w:pStyle w:val="Body"/>
        <w:spacing w:line="276" w:lineRule="auto"/>
        <w:rPr>
          <w:rFonts w:ascii="Garamond" w:hAnsi="Garamond"/>
          <w:sz w:val="26"/>
          <w:szCs w:val="26"/>
          <w:lang w:val="es-ES"/>
        </w:rPr>
      </w:pPr>
    </w:p>
    <w:p w14:paraId="5D734FB4" w14:textId="77777777" w:rsidR="003525E5" w:rsidRDefault="003525E5" w:rsidP="00C7636B">
      <w:pPr>
        <w:pStyle w:val="Body"/>
        <w:spacing w:line="276" w:lineRule="auto"/>
        <w:rPr>
          <w:rFonts w:ascii="Garamond" w:eastAsia="Times New Roman" w:hAnsi="Garamond"/>
          <w:b/>
          <w:sz w:val="26"/>
          <w:szCs w:val="26"/>
          <w:lang w:val="es-ES" w:eastAsia="es"/>
        </w:rPr>
      </w:pPr>
    </w:p>
    <w:p w14:paraId="554DC500" w14:textId="77777777" w:rsidR="003525E5" w:rsidRDefault="003525E5" w:rsidP="00C7636B">
      <w:pPr>
        <w:pStyle w:val="Body"/>
        <w:spacing w:line="276" w:lineRule="auto"/>
        <w:rPr>
          <w:rFonts w:ascii="Garamond" w:eastAsia="Times New Roman" w:hAnsi="Garamond"/>
          <w:b/>
          <w:sz w:val="26"/>
          <w:szCs w:val="26"/>
          <w:lang w:val="es-ES" w:eastAsia="es"/>
        </w:rPr>
      </w:pPr>
    </w:p>
    <w:p w14:paraId="3643CF24" w14:textId="77777777" w:rsidR="003525E5" w:rsidRDefault="003525E5" w:rsidP="00C7636B">
      <w:pPr>
        <w:pStyle w:val="Body"/>
        <w:spacing w:line="276" w:lineRule="auto"/>
        <w:rPr>
          <w:rFonts w:ascii="Garamond" w:eastAsia="Times New Roman" w:hAnsi="Garamond"/>
          <w:b/>
          <w:sz w:val="26"/>
          <w:szCs w:val="26"/>
          <w:lang w:val="es-ES" w:eastAsia="es"/>
        </w:rPr>
      </w:pPr>
    </w:p>
    <w:p w14:paraId="5584F85A" w14:textId="238B68E5" w:rsidR="00C7636B" w:rsidRDefault="00C7636B" w:rsidP="00C7636B">
      <w:pPr>
        <w:pStyle w:val="Body"/>
        <w:spacing w:line="276" w:lineRule="auto"/>
        <w:rPr>
          <w:rFonts w:ascii="Garamond" w:eastAsia="Times New Roman" w:hAnsi="Garamond"/>
          <w:sz w:val="26"/>
          <w:szCs w:val="26"/>
          <w:lang w:val="es-ES" w:eastAsia="es"/>
        </w:rPr>
      </w:pPr>
      <w:r w:rsidRPr="00C7636B">
        <w:rPr>
          <w:rFonts w:ascii="Garamond" w:eastAsia="Times New Roman" w:hAnsi="Garamond"/>
          <w:b/>
          <w:sz w:val="26"/>
          <w:szCs w:val="26"/>
          <w:lang w:val="es-ES" w:eastAsia="es"/>
        </w:rPr>
        <w:lastRenderedPageBreak/>
        <w:t>Mateo 25: 1-13</w:t>
      </w:r>
    </w:p>
    <w:p w14:paraId="64CB51A3" w14:textId="3FFC84F1" w:rsidR="00C7636B" w:rsidRDefault="00C7636B" w:rsidP="00C7636B">
      <w:pPr>
        <w:pStyle w:val="Body"/>
        <w:spacing w:line="276" w:lineRule="auto"/>
        <w:rPr>
          <w:rFonts w:ascii="Garamond" w:eastAsia="Times New Roman" w:hAnsi="Garamond"/>
          <w:sz w:val="26"/>
          <w:szCs w:val="26"/>
          <w:lang w:val="es-ES" w:eastAsia="es"/>
        </w:rPr>
      </w:pPr>
      <w:r w:rsidRPr="00C7636B">
        <w:rPr>
          <w:rFonts w:ascii="Garamond" w:eastAsia="Times New Roman" w:hAnsi="Garamond"/>
          <w:sz w:val="26"/>
          <w:szCs w:val="26"/>
          <w:lang w:val="es-ES" w:eastAsia="es"/>
        </w:rPr>
        <w:t>“El reino de los cielos se parece a…”. Conocemos esta construcción; sabemos que estamos a punto de oír una de las parábolas de Jesús. En esta semana después del Domingo de Todos los Santos, en la que contemplamos toda la compañía del cielo, debemos esperar una parábola orientada a la segunda venida.</w:t>
      </w:r>
    </w:p>
    <w:p w14:paraId="2DDB2B87" w14:textId="77777777" w:rsidR="00C7636B" w:rsidRDefault="00C7636B" w:rsidP="00C7636B">
      <w:pPr>
        <w:pStyle w:val="Body"/>
        <w:spacing w:line="276" w:lineRule="auto"/>
        <w:rPr>
          <w:rFonts w:ascii="Garamond" w:eastAsia="Times New Roman" w:hAnsi="Garamond"/>
          <w:sz w:val="26"/>
          <w:szCs w:val="26"/>
          <w:lang w:val="es-ES" w:eastAsia="es"/>
        </w:rPr>
      </w:pPr>
    </w:p>
    <w:p w14:paraId="6CFD0986" w14:textId="6707B5ED" w:rsidR="00C7636B" w:rsidRPr="00C7636B" w:rsidRDefault="00C7636B" w:rsidP="00C7636B">
      <w:pPr>
        <w:pStyle w:val="Body"/>
        <w:spacing w:line="276" w:lineRule="auto"/>
        <w:rPr>
          <w:sz w:val="26"/>
          <w:szCs w:val="26"/>
        </w:rPr>
      </w:pPr>
      <w:r w:rsidRPr="00C7636B">
        <w:rPr>
          <w:rFonts w:ascii="Garamond" w:eastAsia="Times New Roman" w:hAnsi="Garamond"/>
          <w:sz w:val="26"/>
          <w:szCs w:val="26"/>
          <w:lang w:val="es-ES" w:eastAsia="es"/>
        </w:rPr>
        <w:t>Este tema llamará nuestra atención en el tiempo de Adviento. A medida que el año litúrgico llega a su fin, meditamos en la segunda venida de Cristo. Sentimos este enfoque en la lectura de la 1 Tesalonicenses, y continúa en la parábola que comparte Jesús: “Por tanto, estad despiertos, porque no sabéis ni el día ni la hora”.</w:t>
      </w:r>
    </w:p>
    <w:p w14:paraId="769BFA5E" w14:textId="77777777" w:rsidR="00C7636B" w:rsidRDefault="00C7636B" w:rsidP="00C7636B">
      <w:pPr>
        <w:pStyle w:val="Body"/>
        <w:spacing w:line="276" w:lineRule="auto"/>
        <w:rPr>
          <w:rFonts w:ascii="Garamond" w:eastAsia="Times New Roman" w:hAnsi="Garamond"/>
          <w:sz w:val="26"/>
          <w:szCs w:val="26"/>
          <w:lang w:val="es-ES" w:eastAsia="es"/>
        </w:rPr>
      </w:pPr>
    </w:p>
    <w:p w14:paraId="66AABA40" w14:textId="42634D5F" w:rsidR="00C7636B" w:rsidRDefault="00C7636B" w:rsidP="00C7636B">
      <w:pPr>
        <w:pStyle w:val="Body"/>
        <w:spacing w:line="276" w:lineRule="auto"/>
        <w:rPr>
          <w:rFonts w:ascii="Garamond" w:eastAsia="Times New Roman" w:hAnsi="Garamond"/>
          <w:sz w:val="26"/>
          <w:szCs w:val="26"/>
          <w:lang w:val="es-ES" w:eastAsia="es"/>
        </w:rPr>
      </w:pPr>
      <w:r w:rsidRPr="00C7636B">
        <w:rPr>
          <w:rFonts w:ascii="Garamond" w:eastAsia="Times New Roman" w:hAnsi="Garamond"/>
          <w:sz w:val="26"/>
          <w:szCs w:val="26"/>
          <w:lang w:val="es-ES" w:eastAsia="es"/>
        </w:rPr>
        <w:t>Las diez muchachas de honor esperan ansiosas, incluso si se quedan dormidas, la llegada del novio. Las previsoras preparan con aceite extra sus lámparas y las despreocupadas no. Los precursores del mensaje de Adviento parecen anunciar: “Preparad el camino del Señor” (Isaías 40: 3).</w:t>
      </w:r>
    </w:p>
    <w:p w14:paraId="34EDF46F" w14:textId="77777777" w:rsidR="00C7636B" w:rsidRDefault="00C7636B" w:rsidP="00C7636B">
      <w:pPr>
        <w:pStyle w:val="Body"/>
        <w:spacing w:line="276" w:lineRule="auto"/>
        <w:rPr>
          <w:rFonts w:ascii="Garamond" w:eastAsia="Times New Roman" w:hAnsi="Garamond"/>
          <w:sz w:val="26"/>
          <w:szCs w:val="26"/>
          <w:lang w:val="es-ES" w:eastAsia="es"/>
        </w:rPr>
      </w:pPr>
    </w:p>
    <w:p w14:paraId="5583038E" w14:textId="3EB806E9" w:rsidR="00C7636B" w:rsidRPr="00C7636B" w:rsidRDefault="00C7636B" w:rsidP="00C7636B">
      <w:pPr>
        <w:pStyle w:val="Body"/>
        <w:spacing w:line="276" w:lineRule="auto"/>
        <w:rPr>
          <w:sz w:val="26"/>
          <w:szCs w:val="26"/>
        </w:rPr>
      </w:pPr>
      <w:r w:rsidRPr="00C7636B">
        <w:rPr>
          <w:rFonts w:ascii="Garamond" w:eastAsia="Times New Roman" w:hAnsi="Garamond"/>
          <w:sz w:val="26"/>
          <w:szCs w:val="26"/>
          <w:lang w:val="es-ES" w:eastAsia="es"/>
        </w:rPr>
        <w:t>Sin embargo, por lo que sabemos de parábolas, entendemos que es mejor no tratar de resumir el significado completo de la parábola en una sola y rápida reflexión. Las parábolas exigen un poco más de nosotros.</w:t>
      </w:r>
    </w:p>
    <w:p w14:paraId="24B0BA6A" w14:textId="77777777" w:rsidR="00C7636B" w:rsidRDefault="00C7636B" w:rsidP="00C7636B">
      <w:pPr>
        <w:pStyle w:val="Body"/>
        <w:spacing w:line="276" w:lineRule="auto"/>
        <w:rPr>
          <w:rFonts w:ascii="Garamond" w:eastAsia="Times New Roman" w:hAnsi="Garamond"/>
          <w:sz w:val="26"/>
          <w:szCs w:val="26"/>
          <w:lang w:val="es-ES" w:eastAsia="es"/>
        </w:rPr>
      </w:pPr>
    </w:p>
    <w:p w14:paraId="57CE5D1B" w14:textId="1E2C4DC8" w:rsidR="00C7636B" w:rsidRDefault="00C7636B" w:rsidP="00C7636B">
      <w:pPr>
        <w:pStyle w:val="Body"/>
        <w:spacing w:line="276" w:lineRule="auto"/>
        <w:rPr>
          <w:rFonts w:ascii="Garamond" w:eastAsia="Times New Roman" w:hAnsi="Garamond"/>
          <w:sz w:val="26"/>
          <w:szCs w:val="26"/>
          <w:lang w:val="es-ES" w:eastAsia="es"/>
        </w:rPr>
      </w:pPr>
      <w:r w:rsidRPr="00C7636B">
        <w:rPr>
          <w:rFonts w:ascii="Garamond" w:eastAsia="Times New Roman" w:hAnsi="Garamond"/>
          <w:sz w:val="26"/>
          <w:szCs w:val="26"/>
          <w:lang w:val="es-ES" w:eastAsia="es"/>
        </w:rPr>
        <w:t>Podemos permitir que nuestra imaginación sea cautivada por el novio que viene y la necesidad de prepararnos, al mismo tiempo que estamos abiertos a preguntas que impulsen nuestra exploración más profunda de la parábola.</w:t>
      </w:r>
    </w:p>
    <w:p w14:paraId="22A8F473" w14:textId="77777777" w:rsidR="00C7636B" w:rsidRDefault="00C7636B" w:rsidP="00C7636B">
      <w:pPr>
        <w:pStyle w:val="Body"/>
        <w:spacing w:line="276" w:lineRule="auto"/>
        <w:rPr>
          <w:rFonts w:ascii="Garamond" w:eastAsia="Times New Roman" w:hAnsi="Garamond"/>
          <w:sz w:val="26"/>
          <w:szCs w:val="26"/>
          <w:lang w:val="es-ES" w:eastAsia="es"/>
        </w:rPr>
      </w:pPr>
    </w:p>
    <w:p w14:paraId="08EA2D59" w14:textId="22D6B9F7" w:rsidR="00C7636B" w:rsidRPr="00C7636B" w:rsidRDefault="00C7636B" w:rsidP="00C7636B">
      <w:pPr>
        <w:pStyle w:val="Body"/>
        <w:spacing w:line="276" w:lineRule="auto"/>
        <w:rPr>
          <w:sz w:val="26"/>
          <w:szCs w:val="26"/>
        </w:rPr>
      </w:pPr>
      <w:r w:rsidRPr="00C7636B">
        <w:rPr>
          <w:rFonts w:ascii="Garamond" w:eastAsia="Times New Roman" w:hAnsi="Garamond"/>
          <w:i/>
          <w:sz w:val="26"/>
          <w:szCs w:val="26"/>
          <w:lang w:val="es-ES" w:eastAsia="es"/>
        </w:rPr>
        <w:t xml:space="preserve">Me pregunto adónde irían las muchachas </w:t>
      </w:r>
      <w:proofErr w:type="gramStart"/>
      <w:r w:rsidRPr="00C7636B">
        <w:rPr>
          <w:rFonts w:ascii="Garamond" w:eastAsia="Times New Roman" w:hAnsi="Garamond"/>
          <w:i/>
          <w:sz w:val="26"/>
          <w:szCs w:val="26"/>
          <w:lang w:val="es-ES" w:eastAsia="es"/>
        </w:rPr>
        <w:t>despreocupadas  a</w:t>
      </w:r>
      <w:proofErr w:type="gramEnd"/>
      <w:r w:rsidRPr="00C7636B">
        <w:rPr>
          <w:rFonts w:ascii="Garamond" w:eastAsia="Times New Roman" w:hAnsi="Garamond"/>
          <w:i/>
          <w:sz w:val="26"/>
          <w:szCs w:val="26"/>
          <w:lang w:val="es-ES" w:eastAsia="es"/>
        </w:rPr>
        <w:t xml:space="preserve"> comprar aceite a medianoche...</w:t>
      </w:r>
    </w:p>
    <w:p w14:paraId="1ADA5672" w14:textId="77777777" w:rsidR="00C7636B" w:rsidRPr="00C7636B" w:rsidRDefault="00C7636B" w:rsidP="00C7636B">
      <w:pPr>
        <w:pStyle w:val="Body"/>
        <w:spacing w:line="276" w:lineRule="auto"/>
        <w:rPr>
          <w:rFonts w:ascii="Garamond" w:hAnsi="Garamond"/>
          <w:sz w:val="26"/>
          <w:szCs w:val="26"/>
          <w:lang w:val="es-ES"/>
        </w:rPr>
      </w:pPr>
    </w:p>
    <w:p w14:paraId="5C777999" w14:textId="77777777" w:rsidR="00C7636B" w:rsidRDefault="00C7636B" w:rsidP="00C7636B">
      <w:pPr>
        <w:pStyle w:val="Body"/>
        <w:numPr>
          <w:ilvl w:val="0"/>
          <w:numId w:val="39"/>
        </w:numPr>
        <w:suppressAutoHyphens/>
        <w:autoSpaceDN w:val="0"/>
        <w:spacing w:line="276" w:lineRule="auto"/>
        <w:textAlignment w:val="baseline"/>
        <w:rPr>
          <w:sz w:val="26"/>
          <w:szCs w:val="26"/>
        </w:rPr>
      </w:pPr>
      <w:r w:rsidRPr="00C7636B">
        <w:rPr>
          <w:rFonts w:ascii="Garamond" w:eastAsia="Times New Roman" w:hAnsi="Garamond"/>
          <w:sz w:val="26"/>
          <w:szCs w:val="26"/>
          <w:lang w:val="es-ES" w:eastAsia="es"/>
        </w:rPr>
        <w:t xml:space="preserve">¿Qué </w:t>
      </w:r>
      <w:proofErr w:type="gramStart"/>
      <w:r w:rsidRPr="00C7636B">
        <w:rPr>
          <w:rFonts w:ascii="Garamond" w:eastAsia="Times New Roman" w:hAnsi="Garamond"/>
          <w:sz w:val="26"/>
          <w:szCs w:val="26"/>
          <w:lang w:val="es-ES" w:eastAsia="es"/>
        </w:rPr>
        <w:t>otras preguntas tiene</w:t>
      </w:r>
      <w:proofErr w:type="gramEnd"/>
      <w:r w:rsidRPr="00C7636B">
        <w:rPr>
          <w:rFonts w:ascii="Garamond" w:eastAsia="Times New Roman" w:hAnsi="Garamond"/>
          <w:sz w:val="26"/>
          <w:szCs w:val="26"/>
          <w:lang w:val="es-ES" w:eastAsia="es"/>
        </w:rPr>
        <w:t xml:space="preserve"> cuando considera esta parábola?</w:t>
      </w:r>
    </w:p>
    <w:p w14:paraId="564DB471" w14:textId="0F80D4FC" w:rsidR="00C7636B" w:rsidRPr="00C7636B" w:rsidRDefault="00C7636B" w:rsidP="00C7636B">
      <w:pPr>
        <w:pStyle w:val="Body"/>
        <w:numPr>
          <w:ilvl w:val="0"/>
          <w:numId w:val="39"/>
        </w:numPr>
        <w:suppressAutoHyphens/>
        <w:autoSpaceDN w:val="0"/>
        <w:spacing w:line="276" w:lineRule="auto"/>
        <w:textAlignment w:val="baseline"/>
        <w:rPr>
          <w:sz w:val="26"/>
          <w:szCs w:val="26"/>
        </w:rPr>
      </w:pPr>
      <w:r w:rsidRPr="00C7636B">
        <w:rPr>
          <w:rFonts w:ascii="Garamond" w:eastAsia="Times New Roman" w:hAnsi="Garamond"/>
          <w:sz w:val="26"/>
          <w:szCs w:val="26"/>
          <w:lang w:val="es-ES" w:eastAsia="es"/>
        </w:rPr>
        <w:t>¿Cómo se prepara para estar listo? ¿De qué manera podemos prepararnos para la temporada de Adviento?</w:t>
      </w:r>
    </w:p>
    <w:p w14:paraId="1F58CBE1" w14:textId="77777777" w:rsidR="00C7636B" w:rsidRDefault="00C7636B">
      <w:pPr>
        <w:spacing w:after="0"/>
        <w:rPr>
          <w:rFonts w:ascii="Garamond" w:eastAsia="Times New Roman" w:hAnsi="Garamond"/>
          <w:i/>
          <w:sz w:val="26"/>
          <w:szCs w:val="26"/>
          <w:lang w:val="es-ES" w:eastAsia="es"/>
        </w:rPr>
      </w:pPr>
    </w:p>
    <w:p w14:paraId="035DF8A0" w14:textId="77777777" w:rsidR="00C7636B" w:rsidRDefault="00C7636B">
      <w:pPr>
        <w:spacing w:after="0"/>
        <w:rPr>
          <w:rFonts w:ascii="Garamond" w:eastAsia="Times New Roman" w:hAnsi="Garamond"/>
          <w:i/>
          <w:sz w:val="26"/>
          <w:szCs w:val="26"/>
          <w:lang w:val="es-ES" w:eastAsia="es"/>
        </w:rPr>
      </w:pPr>
    </w:p>
    <w:p w14:paraId="73CE3017" w14:textId="77777777" w:rsidR="00C7636B" w:rsidRDefault="00C7636B">
      <w:pPr>
        <w:spacing w:after="0"/>
        <w:rPr>
          <w:rFonts w:ascii="Garamond" w:eastAsia="Times New Roman" w:hAnsi="Garamond"/>
          <w:i/>
          <w:sz w:val="26"/>
          <w:szCs w:val="26"/>
          <w:lang w:val="es-ES" w:eastAsia="es"/>
        </w:rPr>
      </w:pPr>
    </w:p>
    <w:p w14:paraId="5838AFA9" w14:textId="77777777" w:rsidR="00C7636B" w:rsidRDefault="00C7636B">
      <w:pPr>
        <w:spacing w:after="0"/>
        <w:rPr>
          <w:rFonts w:ascii="Garamond" w:eastAsia="Times New Roman" w:hAnsi="Garamond"/>
          <w:i/>
          <w:sz w:val="26"/>
          <w:szCs w:val="26"/>
          <w:lang w:val="es-ES" w:eastAsia="es"/>
        </w:rPr>
      </w:pPr>
    </w:p>
    <w:p w14:paraId="38CDD730" w14:textId="77777777" w:rsidR="00C7636B" w:rsidRDefault="00C7636B">
      <w:pPr>
        <w:spacing w:after="0"/>
        <w:rPr>
          <w:rFonts w:ascii="Garamond" w:eastAsia="Times New Roman" w:hAnsi="Garamond"/>
          <w:i/>
          <w:sz w:val="26"/>
          <w:szCs w:val="26"/>
          <w:lang w:val="es-ES" w:eastAsia="es"/>
        </w:rPr>
      </w:pPr>
    </w:p>
    <w:p w14:paraId="798E1957" w14:textId="77777777" w:rsidR="00C7636B" w:rsidRDefault="00C7636B">
      <w:pPr>
        <w:spacing w:after="0"/>
        <w:rPr>
          <w:rFonts w:ascii="Garamond" w:eastAsia="Times New Roman" w:hAnsi="Garamond"/>
          <w:i/>
          <w:sz w:val="26"/>
          <w:szCs w:val="26"/>
          <w:lang w:val="es-ES" w:eastAsia="es"/>
        </w:rPr>
      </w:pPr>
    </w:p>
    <w:p w14:paraId="4EE15542" w14:textId="77777777" w:rsidR="00C7636B" w:rsidRDefault="00C7636B">
      <w:pPr>
        <w:spacing w:after="0"/>
        <w:rPr>
          <w:rFonts w:ascii="Garamond" w:eastAsia="Times New Roman" w:hAnsi="Garamond"/>
          <w:i/>
          <w:sz w:val="26"/>
          <w:szCs w:val="26"/>
          <w:lang w:val="es-ES" w:eastAsia="es"/>
        </w:rPr>
      </w:pPr>
    </w:p>
    <w:p w14:paraId="0A43116B" w14:textId="77777777" w:rsidR="00C7636B" w:rsidRDefault="00C7636B">
      <w:pPr>
        <w:spacing w:after="0"/>
        <w:rPr>
          <w:rFonts w:ascii="Garamond" w:eastAsia="Times New Roman" w:hAnsi="Garamond"/>
          <w:i/>
          <w:sz w:val="26"/>
          <w:szCs w:val="26"/>
          <w:lang w:val="es-ES" w:eastAsia="es"/>
        </w:rPr>
      </w:pPr>
    </w:p>
    <w:p w14:paraId="79153399" w14:textId="77777777" w:rsidR="00C7636B" w:rsidRDefault="00C7636B">
      <w:pPr>
        <w:spacing w:after="0"/>
        <w:rPr>
          <w:rFonts w:ascii="Garamond" w:eastAsia="Times New Roman" w:hAnsi="Garamond"/>
          <w:i/>
          <w:sz w:val="26"/>
          <w:szCs w:val="26"/>
          <w:lang w:val="es-ES" w:eastAsia="es"/>
        </w:rPr>
      </w:pPr>
    </w:p>
    <w:p w14:paraId="0EA15827" w14:textId="77777777" w:rsidR="00C7636B" w:rsidRDefault="00C7636B">
      <w:pPr>
        <w:spacing w:after="0"/>
        <w:rPr>
          <w:rFonts w:ascii="Garamond" w:eastAsia="Times New Roman" w:hAnsi="Garamond"/>
          <w:i/>
          <w:sz w:val="26"/>
          <w:szCs w:val="26"/>
          <w:lang w:val="es-ES" w:eastAsia="es"/>
        </w:rPr>
      </w:pPr>
    </w:p>
    <w:p w14:paraId="724FD7F3" w14:textId="77777777" w:rsidR="00C7636B" w:rsidRDefault="00C7636B">
      <w:pPr>
        <w:spacing w:after="0"/>
        <w:rPr>
          <w:rFonts w:ascii="Garamond" w:eastAsia="Times New Roman" w:hAnsi="Garamond"/>
          <w:i/>
          <w:sz w:val="26"/>
          <w:szCs w:val="26"/>
          <w:lang w:val="es-ES" w:eastAsia="es"/>
        </w:rPr>
      </w:pPr>
    </w:p>
    <w:p w14:paraId="6B93045D" w14:textId="77777777" w:rsidR="00C7636B" w:rsidRDefault="00C7636B">
      <w:pPr>
        <w:spacing w:after="0"/>
        <w:rPr>
          <w:rFonts w:ascii="Garamond" w:eastAsia="Times New Roman" w:hAnsi="Garamond"/>
          <w:i/>
          <w:sz w:val="26"/>
          <w:szCs w:val="26"/>
          <w:lang w:val="es-ES" w:eastAsia="es"/>
        </w:rPr>
      </w:pPr>
    </w:p>
    <w:p w14:paraId="24FC5FCB" w14:textId="093E41CE" w:rsidR="00C7636B" w:rsidRPr="00C7636B" w:rsidRDefault="00C7636B">
      <w:pPr>
        <w:spacing w:after="0"/>
        <w:rPr>
          <w:rFonts w:ascii="Garamond" w:eastAsia="Times New Roman" w:hAnsi="Garamond"/>
          <w:i/>
          <w:sz w:val="26"/>
          <w:szCs w:val="26"/>
          <w:lang w:val="es-ES" w:eastAsia="es"/>
        </w:rPr>
      </w:pPr>
      <w:r w:rsidRPr="00C7636B">
        <w:rPr>
          <w:rFonts w:ascii="Garamond" w:eastAsia="Times New Roman" w:hAnsi="Garamond"/>
          <w:i/>
          <w:sz w:val="26"/>
          <w:szCs w:val="26"/>
          <w:lang w:val="es-ES" w:eastAsia="es"/>
        </w:rPr>
        <w:t xml:space="preserve">Este estudio bíblico, escrito por Elizabeth </w:t>
      </w:r>
      <w:proofErr w:type="spellStart"/>
      <w:r w:rsidRPr="00C7636B">
        <w:rPr>
          <w:rFonts w:ascii="Garamond" w:eastAsia="Times New Roman" w:hAnsi="Garamond"/>
          <w:i/>
          <w:sz w:val="26"/>
          <w:szCs w:val="26"/>
          <w:lang w:val="es-ES" w:eastAsia="es"/>
        </w:rPr>
        <w:t>Farr</w:t>
      </w:r>
      <w:proofErr w:type="spellEnd"/>
      <w:r w:rsidRPr="00C7636B">
        <w:rPr>
          <w:rFonts w:ascii="Garamond" w:eastAsia="Times New Roman" w:hAnsi="Garamond"/>
          <w:i/>
          <w:sz w:val="26"/>
          <w:szCs w:val="26"/>
          <w:lang w:val="es-ES" w:eastAsia="es"/>
        </w:rPr>
        <w:t>, originalmente se realizó para el Propio 27 (A) en 2017.</w:t>
      </w:r>
    </w:p>
    <w:sectPr w:rsidR="00C7636B" w:rsidRPr="00C7636B"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FB410" w14:textId="77777777" w:rsidR="00401F2D" w:rsidRDefault="00401F2D" w:rsidP="00750D64">
      <w:pPr>
        <w:spacing w:after="0" w:line="240" w:lineRule="auto"/>
      </w:pPr>
      <w:r>
        <w:separator/>
      </w:r>
    </w:p>
  </w:endnote>
  <w:endnote w:type="continuationSeparator" w:id="0">
    <w:p w14:paraId="06174E74" w14:textId="77777777" w:rsidR="00401F2D" w:rsidRDefault="00401F2D"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DDB98" w14:textId="77777777" w:rsidR="00401F2D" w:rsidRDefault="00401F2D" w:rsidP="00750D64">
      <w:pPr>
        <w:spacing w:after="0" w:line="240" w:lineRule="auto"/>
      </w:pPr>
      <w:r>
        <w:separator/>
      </w:r>
    </w:p>
  </w:footnote>
  <w:footnote w:type="continuationSeparator" w:id="0">
    <w:p w14:paraId="3E63356D" w14:textId="77777777" w:rsidR="00401F2D" w:rsidRDefault="00401F2D"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47B0"/>
    <w:multiLevelType w:val="multilevel"/>
    <w:tmpl w:val="BB7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C5AE1"/>
    <w:multiLevelType w:val="multilevel"/>
    <w:tmpl w:val="4AA062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C36177"/>
    <w:multiLevelType w:val="multilevel"/>
    <w:tmpl w:val="A44229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8124AF3"/>
    <w:multiLevelType w:val="hybridMultilevel"/>
    <w:tmpl w:val="3C4E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87D34"/>
    <w:multiLevelType w:val="multilevel"/>
    <w:tmpl w:val="0E0C20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CA121EE"/>
    <w:multiLevelType w:val="multilevel"/>
    <w:tmpl w:val="CCF6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192D9C"/>
    <w:multiLevelType w:val="multilevel"/>
    <w:tmpl w:val="C9C07CF2"/>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7" w15:restartNumberingAfterBreak="0">
    <w:nsid w:val="18216F25"/>
    <w:multiLevelType w:val="hybridMultilevel"/>
    <w:tmpl w:val="62A6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D4EEA"/>
    <w:multiLevelType w:val="multilevel"/>
    <w:tmpl w:val="6518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843EDA"/>
    <w:multiLevelType w:val="multilevel"/>
    <w:tmpl w:val="D7EAC1C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0" w15:restartNumberingAfterBreak="0">
    <w:nsid w:val="24115256"/>
    <w:multiLevelType w:val="hybridMultilevel"/>
    <w:tmpl w:val="FD50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235C0"/>
    <w:multiLevelType w:val="hybridMultilevel"/>
    <w:tmpl w:val="8300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510B0"/>
    <w:multiLevelType w:val="multilevel"/>
    <w:tmpl w:val="DEBEA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3BC71A3"/>
    <w:multiLevelType w:val="hybridMultilevel"/>
    <w:tmpl w:val="BA5C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4686A"/>
    <w:multiLevelType w:val="hybridMultilevel"/>
    <w:tmpl w:val="F320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90FE1"/>
    <w:multiLevelType w:val="hybridMultilevel"/>
    <w:tmpl w:val="B03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723D2"/>
    <w:multiLevelType w:val="hybridMultilevel"/>
    <w:tmpl w:val="D9CC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72F7C"/>
    <w:multiLevelType w:val="multilevel"/>
    <w:tmpl w:val="A7EA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986924"/>
    <w:multiLevelType w:val="multilevel"/>
    <w:tmpl w:val="9E86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332BD0"/>
    <w:multiLevelType w:val="multilevel"/>
    <w:tmpl w:val="180E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EA1797"/>
    <w:multiLevelType w:val="multilevel"/>
    <w:tmpl w:val="5C40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786536"/>
    <w:multiLevelType w:val="hybridMultilevel"/>
    <w:tmpl w:val="58F4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9F33CE"/>
    <w:multiLevelType w:val="hybridMultilevel"/>
    <w:tmpl w:val="62E6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003B1"/>
    <w:multiLevelType w:val="multilevel"/>
    <w:tmpl w:val="AF62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840AC3"/>
    <w:multiLevelType w:val="multilevel"/>
    <w:tmpl w:val="0B8418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1D77816"/>
    <w:multiLevelType w:val="multilevel"/>
    <w:tmpl w:val="6030AF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1FC78F3"/>
    <w:multiLevelType w:val="multilevel"/>
    <w:tmpl w:val="9EDE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7A62DC"/>
    <w:multiLevelType w:val="multilevel"/>
    <w:tmpl w:val="B2EEF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67B6C7F"/>
    <w:multiLevelType w:val="multilevel"/>
    <w:tmpl w:val="414443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6CB0017"/>
    <w:multiLevelType w:val="hybridMultilevel"/>
    <w:tmpl w:val="3CC27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A16717"/>
    <w:multiLevelType w:val="multilevel"/>
    <w:tmpl w:val="6A28E9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1F253D3"/>
    <w:multiLevelType w:val="multilevel"/>
    <w:tmpl w:val="3B348D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0805D8"/>
    <w:multiLevelType w:val="hybridMultilevel"/>
    <w:tmpl w:val="D020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159F0"/>
    <w:multiLevelType w:val="hybridMultilevel"/>
    <w:tmpl w:val="C10C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37362B"/>
    <w:multiLevelType w:val="hybridMultilevel"/>
    <w:tmpl w:val="8F52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EB2CC3"/>
    <w:multiLevelType w:val="multilevel"/>
    <w:tmpl w:val="E8C099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E7F5DB6"/>
    <w:multiLevelType w:val="hybridMultilevel"/>
    <w:tmpl w:val="D7C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1F64B4"/>
    <w:multiLevelType w:val="multilevel"/>
    <w:tmpl w:val="41D4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7D054E"/>
    <w:multiLevelType w:val="hybridMultilevel"/>
    <w:tmpl w:val="80DC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8074F6"/>
    <w:multiLevelType w:val="hybridMultilevel"/>
    <w:tmpl w:val="A420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334C57"/>
    <w:multiLevelType w:val="multilevel"/>
    <w:tmpl w:val="EC6C968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41" w15:restartNumberingAfterBreak="0">
    <w:nsid w:val="7EA377E4"/>
    <w:multiLevelType w:val="multilevel"/>
    <w:tmpl w:val="69CE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4668A8"/>
    <w:multiLevelType w:val="multilevel"/>
    <w:tmpl w:val="7A7EBC0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num w:numId="1">
    <w:abstractNumId w:val="4"/>
  </w:num>
  <w:num w:numId="2">
    <w:abstractNumId w:val="1"/>
  </w:num>
  <w:num w:numId="3">
    <w:abstractNumId w:val="27"/>
  </w:num>
  <w:num w:numId="4">
    <w:abstractNumId w:val="16"/>
  </w:num>
  <w:num w:numId="5">
    <w:abstractNumId w:val="23"/>
  </w:num>
  <w:num w:numId="6">
    <w:abstractNumId w:val="18"/>
  </w:num>
  <w:num w:numId="7">
    <w:abstractNumId w:val="17"/>
  </w:num>
  <w:num w:numId="8">
    <w:abstractNumId w:val="8"/>
  </w:num>
  <w:num w:numId="9">
    <w:abstractNumId w:val="41"/>
  </w:num>
  <w:num w:numId="10">
    <w:abstractNumId w:val="21"/>
  </w:num>
  <w:num w:numId="11">
    <w:abstractNumId w:val="33"/>
  </w:num>
  <w:num w:numId="12">
    <w:abstractNumId w:val="0"/>
  </w:num>
  <w:num w:numId="13">
    <w:abstractNumId w:val="37"/>
  </w:num>
  <w:num w:numId="14">
    <w:abstractNumId w:val="20"/>
  </w:num>
  <w:num w:numId="15">
    <w:abstractNumId w:val="24"/>
  </w:num>
  <w:num w:numId="16">
    <w:abstractNumId w:val="3"/>
  </w:num>
  <w:num w:numId="17">
    <w:abstractNumId w:val="29"/>
  </w:num>
  <w:num w:numId="18">
    <w:abstractNumId w:val="14"/>
  </w:num>
  <w:num w:numId="19">
    <w:abstractNumId w:val="10"/>
  </w:num>
  <w:num w:numId="20">
    <w:abstractNumId w:val="15"/>
  </w:num>
  <w:num w:numId="21">
    <w:abstractNumId w:val="2"/>
  </w:num>
  <w:num w:numId="22">
    <w:abstractNumId w:val="26"/>
  </w:num>
  <w:num w:numId="23">
    <w:abstractNumId w:val="19"/>
  </w:num>
  <w:num w:numId="24">
    <w:abstractNumId w:val="5"/>
  </w:num>
  <w:num w:numId="25">
    <w:abstractNumId w:val="13"/>
  </w:num>
  <w:num w:numId="26">
    <w:abstractNumId w:val="39"/>
  </w:num>
  <w:num w:numId="27">
    <w:abstractNumId w:val="32"/>
  </w:num>
  <w:num w:numId="28">
    <w:abstractNumId w:val="22"/>
  </w:num>
  <w:num w:numId="29">
    <w:abstractNumId w:val="35"/>
  </w:num>
  <w:num w:numId="30">
    <w:abstractNumId w:val="30"/>
  </w:num>
  <w:num w:numId="31">
    <w:abstractNumId w:val="9"/>
  </w:num>
  <w:num w:numId="32">
    <w:abstractNumId w:val="42"/>
  </w:num>
  <w:num w:numId="33">
    <w:abstractNumId w:val="40"/>
  </w:num>
  <w:num w:numId="34">
    <w:abstractNumId w:val="6"/>
  </w:num>
  <w:num w:numId="35">
    <w:abstractNumId w:val="28"/>
  </w:num>
  <w:num w:numId="36">
    <w:abstractNumId w:val="25"/>
  </w:num>
  <w:num w:numId="37">
    <w:abstractNumId w:val="31"/>
  </w:num>
  <w:num w:numId="38">
    <w:abstractNumId w:val="12"/>
  </w:num>
  <w:num w:numId="39">
    <w:abstractNumId w:val="36"/>
  </w:num>
  <w:num w:numId="40">
    <w:abstractNumId w:val="34"/>
  </w:num>
  <w:num w:numId="41">
    <w:abstractNumId w:val="38"/>
  </w:num>
  <w:num w:numId="42">
    <w:abstractNumId w:val="11"/>
  </w:num>
  <w:num w:numId="4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27522"/>
    <w:rsid w:val="00031361"/>
    <w:rsid w:val="00044267"/>
    <w:rsid w:val="00045AAF"/>
    <w:rsid w:val="000561AA"/>
    <w:rsid w:val="00070E54"/>
    <w:rsid w:val="000872CD"/>
    <w:rsid w:val="00095A13"/>
    <w:rsid w:val="000A273C"/>
    <w:rsid w:val="000A66DE"/>
    <w:rsid w:val="000A70C3"/>
    <w:rsid w:val="000B746B"/>
    <w:rsid w:val="000D2B07"/>
    <w:rsid w:val="000D3358"/>
    <w:rsid w:val="000F02FE"/>
    <w:rsid w:val="00123D3B"/>
    <w:rsid w:val="00146800"/>
    <w:rsid w:val="00166E08"/>
    <w:rsid w:val="00167536"/>
    <w:rsid w:val="001749C7"/>
    <w:rsid w:val="0018440E"/>
    <w:rsid w:val="001910F4"/>
    <w:rsid w:val="001A4E5D"/>
    <w:rsid w:val="001C21D9"/>
    <w:rsid w:val="001C24C8"/>
    <w:rsid w:val="001C491A"/>
    <w:rsid w:val="001C5B9F"/>
    <w:rsid w:val="001C621C"/>
    <w:rsid w:val="001F6700"/>
    <w:rsid w:val="0020470E"/>
    <w:rsid w:val="002208F0"/>
    <w:rsid w:val="00233B47"/>
    <w:rsid w:val="002439D2"/>
    <w:rsid w:val="0025479D"/>
    <w:rsid w:val="00265DC9"/>
    <w:rsid w:val="00272AC0"/>
    <w:rsid w:val="00294D6A"/>
    <w:rsid w:val="002A0A35"/>
    <w:rsid w:val="002B2D99"/>
    <w:rsid w:val="002B3B04"/>
    <w:rsid w:val="002B5F9D"/>
    <w:rsid w:val="002D35CA"/>
    <w:rsid w:val="002D617C"/>
    <w:rsid w:val="00300994"/>
    <w:rsid w:val="00310ECE"/>
    <w:rsid w:val="00314159"/>
    <w:rsid w:val="00320788"/>
    <w:rsid w:val="0032140C"/>
    <w:rsid w:val="00321532"/>
    <w:rsid w:val="003313F3"/>
    <w:rsid w:val="00332938"/>
    <w:rsid w:val="00335C2F"/>
    <w:rsid w:val="003375E9"/>
    <w:rsid w:val="0034345D"/>
    <w:rsid w:val="003525E5"/>
    <w:rsid w:val="00361290"/>
    <w:rsid w:val="00363F27"/>
    <w:rsid w:val="00371926"/>
    <w:rsid w:val="003745E4"/>
    <w:rsid w:val="00380690"/>
    <w:rsid w:val="00386FAC"/>
    <w:rsid w:val="00394DAB"/>
    <w:rsid w:val="003958A9"/>
    <w:rsid w:val="00397BA9"/>
    <w:rsid w:val="003A267E"/>
    <w:rsid w:val="003D7230"/>
    <w:rsid w:val="003E31EB"/>
    <w:rsid w:val="003E36BE"/>
    <w:rsid w:val="00401F2D"/>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37A79"/>
    <w:rsid w:val="00546BF1"/>
    <w:rsid w:val="005617BE"/>
    <w:rsid w:val="00563912"/>
    <w:rsid w:val="00583E19"/>
    <w:rsid w:val="00584EB4"/>
    <w:rsid w:val="0059428C"/>
    <w:rsid w:val="00597247"/>
    <w:rsid w:val="005A173F"/>
    <w:rsid w:val="005B5C09"/>
    <w:rsid w:val="005B6197"/>
    <w:rsid w:val="005C55A5"/>
    <w:rsid w:val="005D3C61"/>
    <w:rsid w:val="00612858"/>
    <w:rsid w:val="006400A0"/>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7C1333"/>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59C"/>
    <w:rsid w:val="00AB5C01"/>
    <w:rsid w:val="00AC1CC1"/>
    <w:rsid w:val="00AC45D3"/>
    <w:rsid w:val="00AC75D7"/>
    <w:rsid w:val="00AD0DF4"/>
    <w:rsid w:val="00AD3927"/>
    <w:rsid w:val="00AE4DB0"/>
    <w:rsid w:val="00AF7102"/>
    <w:rsid w:val="00B0445A"/>
    <w:rsid w:val="00B06E7F"/>
    <w:rsid w:val="00B13F24"/>
    <w:rsid w:val="00B17CB8"/>
    <w:rsid w:val="00B23915"/>
    <w:rsid w:val="00B42227"/>
    <w:rsid w:val="00B5103D"/>
    <w:rsid w:val="00B555A1"/>
    <w:rsid w:val="00B72481"/>
    <w:rsid w:val="00B7586F"/>
    <w:rsid w:val="00B80C3E"/>
    <w:rsid w:val="00BB0856"/>
    <w:rsid w:val="00BB3666"/>
    <w:rsid w:val="00BB41C8"/>
    <w:rsid w:val="00BB42A6"/>
    <w:rsid w:val="00C053A1"/>
    <w:rsid w:val="00C118D8"/>
    <w:rsid w:val="00C21968"/>
    <w:rsid w:val="00C21C99"/>
    <w:rsid w:val="00C2783C"/>
    <w:rsid w:val="00C32AEA"/>
    <w:rsid w:val="00C523E6"/>
    <w:rsid w:val="00C5341C"/>
    <w:rsid w:val="00C61339"/>
    <w:rsid w:val="00C64AF9"/>
    <w:rsid w:val="00C655F0"/>
    <w:rsid w:val="00C6777F"/>
    <w:rsid w:val="00C70858"/>
    <w:rsid w:val="00C7636B"/>
    <w:rsid w:val="00C938C2"/>
    <w:rsid w:val="00CA0BBC"/>
    <w:rsid w:val="00CA4D71"/>
    <w:rsid w:val="00CD1FDC"/>
    <w:rsid w:val="00CD6E0F"/>
    <w:rsid w:val="00CF1E60"/>
    <w:rsid w:val="00D17B19"/>
    <w:rsid w:val="00D33754"/>
    <w:rsid w:val="00D71E80"/>
    <w:rsid w:val="00D76AD3"/>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47EE"/>
    <w:rsid w:val="00EC067B"/>
    <w:rsid w:val="00EC4446"/>
    <w:rsid w:val="00EC7133"/>
    <w:rsid w:val="00ED3829"/>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94598"/>
    <w:rsid w:val="00FA46FF"/>
    <w:rsid w:val="00FB387B"/>
    <w:rsid w:val="00FD5A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2020-10-20T01:25:00Z</cp:lastPrinted>
  <dcterms:created xsi:type="dcterms:W3CDTF">2020-10-20T01:25:00Z</dcterms:created>
  <dcterms:modified xsi:type="dcterms:W3CDTF">2020-10-20T01:26:00Z</dcterms:modified>
</cp:coreProperties>
</file>